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29B" w:rsidRDefault="00B510A4" w:rsidP="00B510A4">
      <w:pPr>
        <w:jc w:val="center"/>
        <w:rPr>
          <w:rFonts w:ascii="Century" w:hAnsi="Century"/>
        </w:rPr>
      </w:pPr>
      <w:r w:rsidRPr="00B510A4">
        <w:rPr>
          <w:rFonts w:ascii="Century" w:hAnsi="Century"/>
        </w:rPr>
        <w:t>4160 ATTACHMENT</w:t>
      </w:r>
      <w:r w:rsidR="00584091">
        <w:rPr>
          <w:rFonts w:ascii="Century" w:hAnsi="Century"/>
        </w:rPr>
        <w:t xml:space="preserve"> I</w:t>
      </w:r>
    </w:p>
    <w:p w:rsidR="00B510A4" w:rsidRDefault="00B510A4" w:rsidP="00B510A4">
      <w:pPr>
        <w:jc w:val="center"/>
        <w:rPr>
          <w:rFonts w:ascii="Century" w:hAnsi="Century"/>
          <w:sz w:val="24"/>
          <w:szCs w:val="24"/>
        </w:rPr>
      </w:pPr>
      <w:r w:rsidRPr="00B510A4">
        <w:rPr>
          <w:rFonts w:ascii="Century" w:hAnsi="Century"/>
          <w:sz w:val="24"/>
          <w:szCs w:val="24"/>
        </w:rPr>
        <w:t>HANDLING POTENTIALLY CONTAMINATED MATERIALS</w:t>
      </w:r>
    </w:p>
    <w:p w:rsidR="00B510A4" w:rsidRDefault="00B510A4" w:rsidP="00B510A4">
      <w:pPr>
        <w:rPr>
          <w:rFonts w:ascii="Century" w:hAnsi="Century"/>
          <w:b/>
        </w:rPr>
      </w:pPr>
      <w:r>
        <w:rPr>
          <w:rFonts w:ascii="Century" w:hAnsi="Century"/>
          <w:b/>
        </w:rPr>
        <w:t xml:space="preserve">How to React to </w:t>
      </w:r>
      <w:proofErr w:type="spellStart"/>
      <w:r>
        <w:rPr>
          <w:rFonts w:ascii="Century" w:hAnsi="Century"/>
          <w:b/>
        </w:rPr>
        <w:t>Bloodborne</w:t>
      </w:r>
      <w:proofErr w:type="spellEnd"/>
      <w:r>
        <w:rPr>
          <w:rFonts w:ascii="Century" w:hAnsi="Century"/>
          <w:b/>
        </w:rPr>
        <w:t xml:space="preserve"> Pathogens in the Workplace.</w:t>
      </w:r>
    </w:p>
    <w:p w:rsidR="00B510A4" w:rsidRDefault="00B510A4" w:rsidP="00B510A4">
      <w:pPr>
        <w:rPr>
          <w:rFonts w:ascii="Century" w:hAnsi="Century"/>
        </w:rPr>
      </w:pPr>
      <w:r>
        <w:rPr>
          <w:rFonts w:ascii="Century" w:hAnsi="Century"/>
        </w:rPr>
        <w:t xml:space="preserve">Exposure to </w:t>
      </w:r>
      <w:proofErr w:type="spellStart"/>
      <w:r>
        <w:rPr>
          <w:rFonts w:ascii="Century" w:hAnsi="Century"/>
        </w:rPr>
        <w:t>bloodborne</w:t>
      </w:r>
      <w:proofErr w:type="spellEnd"/>
      <w:r>
        <w:rPr>
          <w:rFonts w:ascii="Century" w:hAnsi="Century"/>
        </w:rPr>
        <w:t xml:space="preserve"> pathogens in the workplace can literally happen anywhere, including bathrooms, patient rooms, hallways and laboratories.  These steps can teach you how to respond.</w:t>
      </w:r>
    </w:p>
    <w:p w:rsidR="00B510A4" w:rsidRDefault="00B510A4" w:rsidP="00B510A4">
      <w:pPr>
        <w:pStyle w:val="ListParagraph"/>
        <w:numPr>
          <w:ilvl w:val="0"/>
          <w:numId w:val="1"/>
        </w:numPr>
        <w:rPr>
          <w:rFonts w:ascii="Century" w:hAnsi="Century"/>
        </w:rPr>
      </w:pPr>
      <w:r>
        <w:rPr>
          <w:rFonts w:ascii="Century" w:hAnsi="Century"/>
        </w:rPr>
        <w:t>Protect Yourself.</w:t>
      </w:r>
    </w:p>
    <w:p w:rsidR="00B510A4" w:rsidRDefault="00B510A4" w:rsidP="00B510A4">
      <w:pPr>
        <w:pStyle w:val="ListParagraph"/>
        <w:numPr>
          <w:ilvl w:val="0"/>
          <w:numId w:val="1"/>
        </w:numPr>
        <w:rPr>
          <w:rFonts w:ascii="Century" w:hAnsi="Century"/>
        </w:rPr>
      </w:pPr>
      <w:r>
        <w:rPr>
          <w:rFonts w:ascii="Century" w:hAnsi="Century"/>
        </w:rPr>
        <w:t>Act Immediately.</w:t>
      </w:r>
    </w:p>
    <w:p w:rsidR="00B510A4" w:rsidRDefault="00B510A4" w:rsidP="00B510A4">
      <w:pPr>
        <w:pStyle w:val="ListParagraph"/>
        <w:numPr>
          <w:ilvl w:val="0"/>
          <w:numId w:val="1"/>
        </w:numPr>
        <w:rPr>
          <w:rFonts w:ascii="Century" w:hAnsi="Century"/>
        </w:rPr>
      </w:pPr>
      <w:r>
        <w:rPr>
          <w:rFonts w:ascii="Century" w:hAnsi="Century"/>
        </w:rPr>
        <w:t>Clean the Area.</w:t>
      </w:r>
    </w:p>
    <w:p w:rsidR="00B510A4" w:rsidRDefault="00B510A4" w:rsidP="00B510A4">
      <w:pPr>
        <w:pStyle w:val="ListParagraph"/>
        <w:numPr>
          <w:ilvl w:val="0"/>
          <w:numId w:val="1"/>
        </w:numPr>
        <w:rPr>
          <w:rFonts w:ascii="Century" w:hAnsi="Century"/>
        </w:rPr>
      </w:pPr>
      <w:r>
        <w:rPr>
          <w:rFonts w:ascii="Century" w:hAnsi="Century"/>
        </w:rPr>
        <w:t>Tell your Supervisor.</w:t>
      </w:r>
    </w:p>
    <w:p w:rsidR="008413CD" w:rsidRDefault="008413CD" w:rsidP="008413CD">
      <w:pPr>
        <w:pStyle w:val="ListParagraph"/>
        <w:rPr>
          <w:rFonts w:ascii="Century" w:hAnsi="Century"/>
        </w:rPr>
      </w:pPr>
    </w:p>
    <w:p w:rsidR="00B510A4" w:rsidRPr="008413CD" w:rsidRDefault="00B510A4" w:rsidP="00B510A4">
      <w:pPr>
        <w:rPr>
          <w:rFonts w:ascii="Century" w:hAnsi="Century"/>
          <w:b/>
        </w:rPr>
      </w:pPr>
      <w:r w:rsidRPr="00B510A4">
        <w:rPr>
          <w:rFonts w:ascii="Century" w:hAnsi="Century"/>
          <w:b/>
        </w:rPr>
        <w:t>OSHA STANDARDS</w:t>
      </w:r>
      <w:r w:rsidR="008413CD">
        <w:rPr>
          <w:rFonts w:ascii="Century" w:hAnsi="Century"/>
          <w:b/>
        </w:rPr>
        <w:t xml:space="preserve"> </w:t>
      </w:r>
      <w:r>
        <w:rPr>
          <w:rFonts w:ascii="Century" w:hAnsi="Century"/>
        </w:rPr>
        <w:t xml:space="preserve">for reducing risk of </w:t>
      </w:r>
      <w:proofErr w:type="spellStart"/>
      <w:r>
        <w:rPr>
          <w:rFonts w:ascii="Century" w:hAnsi="Century"/>
        </w:rPr>
        <w:t>bloodborne</w:t>
      </w:r>
      <w:proofErr w:type="spellEnd"/>
      <w:r>
        <w:rPr>
          <w:rFonts w:ascii="Century" w:hAnsi="Century"/>
        </w:rPr>
        <w:t xml:space="preserve"> pathogens include:</w:t>
      </w:r>
    </w:p>
    <w:p w:rsidR="00B510A4" w:rsidRDefault="00B510A4" w:rsidP="00B510A4">
      <w:pPr>
        <w:pStyle w:val="ListParagraph"/>
        <w:numPr>
          <w:ilvl w:val="0"/>
          <w:numId w:val="2"/>
        </w:numPr>
        <w:rPr>
          <w:rFonts w:ascii="Century" w:hAnsi="Century"/>
        </w:rPr>
      </w:pPr>
      <w:r>
        <w:rPr>
          <w:rFonts w:ascii="Century" w:hAnsi="Century"/>
        </w:rPr>
        <w:t>Use of personal protective equipment (PPE) wh</w:t>
      </w:r>
      <w:bookmarkStart w:id="0" w:name="_GoBack"/>
      <w:bookmarkEnd w:id="0"/>
      <w:r>
        <w:rPr>
          <w:rFonts w:ascii="Century" w:hAnsi="Century"/>
        </w:rPr>
        <w:t>enever there is reasonable anticipation of exposure to blood or other potentially infectious materials,</w:t>
      </w:r>
    </w:p>
    <w:p w:rsidR="00B510A4" w:rsidRDefault="00B510A4" w:rsidP="00B510A4">
      <w:pPr>
        <w:pStyle w:val="ListParagraph"/>
        <w:numPr>
          <w:ilvl w:val="0"/>
          <w:numId w:val="2"/>
        </w:numPr>
        <w:rPr>
          <w:rFonts w:ascii="Century" w:hAnsi="Century"/>
        </w:rPr>
      </w:pPr>
      <w:r>
        <w:rPr>
          <w:rFonts w:ascii="Century" w:hAnsi="Century"/>
        </w:rPr>
        <w:t>Hand washing after the removal of PPE; following contact with blood or other potentially infectious material; and/or prior to, or following care.</w:t>
      </w:r>
    </w:p>
    <w:p w:rsidR="00B510A4" w:rsidRDefault="00B510A4" w:rsidP="00B510A4">
      <w:pPr>
        <w:pStyle w:val="ListParagraph"/>
        <w:numPr>
          <w:ilvl w:val="0"/>
          <w:numId w:val="2"/>
        </w:numPr>
        <w:rPr>
          <w:rFonts w:ascii="Century" w:hAnsi="Century"/>
        </w:rPr>
      </w:pPr>
      <w:r>
        <w:rPr>
          <w:rFonts w:ascii="Century" w:hAnsi="Century"/>
        </w:rPr>
        <w:t>Hand washing prior to or after care.</w:t>
      </w:r>
    </w:p>
    <w:p w:rsidR="00B510A4" w:rsidRDefault="00B510A4" w:rsidP="00B510A4">
      <w:pPr>
        <w:pStyle w:val="ListParagraph"/>
        <w:numPr>
          <w:ilvl w:val="0"/>
          <w:numId w:val="2"/>
        </w:numPr>
        <w:rPr>
          <w:rFonts w:ascii="Century" w:hAnsi="Century"/>
        </w:rPr>
      </w:pPr>
      <w:r>
        <w:rPr>
          <w:rFonts w:ascii="Century" w:hAnsi="Century"/>
        </w:rPr>
        <w:t>Use of safer needle devices and needleless devices to decrease needle stick or other sharps exposures.</w:t>
      </w:r>
    </w:p>
    <w:p w:rsidR="00B510A4" w:rsidRDefault="00B510A4" w:rsidP="00B510A4">
      <w:pPr>
        <w:pStyle w:val="ListParagraph"/>
        <w:numPr>
          <w:ilvl w:val="0"/>
          <w:numId w:val="2"/>
        </w:numPr>
        <w:rPr>
          <w:rFonts w:ascii="Century" w:hAnsi="Century"/>
        </w:rPr>
      </w:pPr>
      <w:r>
        <w:rPr>
          <w:rFonts w:ascii="Century" w:hAnsi="Century"/>
        </w:rPr>
        <w:t>Im</w:t>
      </w:r>
      <w:r w:rsidR="00574004">
        <w:rPr>
          <w:rFonts w:ascii="Century" w:hAnsi="Century"/>
        </w:rPr>
        <w:t>plementation of engineering and work practice controls for proper handling and disposal of needles and other sharps to help prevent exposures.</w:t>
      </w:r>
    </w:p>
    <w:p w:rsidR="00574004" w:rsidRDefault="00574004" w:rsidP="00B510A4">
      <w:pPr>
        <w:pStyle w:val="ListParagraph"/>
        <w:numPr>
          <w:ilvl w:val="0"/>
          <w:numId w:val="2"/>
        </w:numPr>
        <w:rPr>
          <w:rFonts w:ascii="Century" w:hAnsi="Century"/>
        </w:rPr>
      </w:pPr>
      <w:r>
        <w:rPr>
          <w:rFonts w:ascii="Century" w:hAnsi="Century"/>
        </w:rPr>
        <w:t>Avoid splashing, spraying, spattering, or creating droplets of blood or other fluids.</w:t>
      </w:r>
    </w:p>
    <w:p w:rsidR="00574004" w:rsidRDefault="00574004" w:rsidP="00B510A4">
      <w:pPr>
        <w:pStyle w:val="ListParagraph"/>
        <w:numPr>
          <w:ilvl w:val="0"/>
          <w:numId w:val="2"/>
        </w:numPr>
        <w:rPr>
          <w:rFonts w:ascii="Century" w:hAnsi="Century"/>
        </w:rPr>
      </w:pPr>
      <w:r>
        <w:rPr>
          <w:rFonts w:ascii="Century" w:hAnsi="Century"/>
        </w:rPr>
        <w:t>Use of containers for transfer or disposal of anything contaminated with blood or infectious material.  The containers should display the biohazard label, be leak-proof and able to close.</w:t>
      </w:r>
    </w:p>
    <w:p w:rsidR="00574004" w:rsidRDefault="00574004" w:rsidP="00B510A4">
      <w:pPr>
        <w:pStyle w:val="ListParagraph"/>
        <w:numPr>
          <w:ilvl w:val="0"/>
          <w:numId w:val="2"/>
        </w:numPr>
        <w:rPr>
          <w:rFonts w:ascii="Century" w:hAnsi="Century"/>
        </w:rPr>
      </w:pPr>
      <w:r>
        <w:rPr>
          <w:rFonts w:ascii="Century" w:hAnsi="Century"/>
        </w:rPr>
        <w:t>Discarding blood and other potentially infectious body substances in amount sufficient to cause infection in red bags or containers labeled Infectious Waste or marked with the biohazard label.</w:t>
      </w:r>
    </w:p>
    <w:p w:rsidR="00574004" w:rsidRDefault="00574004" w:rsidP="00B510A4">
      <w:pPr>
        <w:pStyle w:val="ListParagraph"/>
        <w:numPr>
          <w:ilvl w:val="0"/>
          <w:numId w:val="2"/>
        </w:numPr>
        <w:rPr>
          <w:rFonts w:ascii="Century" w:hAnsi="Century"/>
        </w:rPr>
      </w:pPr>
      <w:r>
        <w:rPr>
          <w:rFonts w:ascii="Century" w:hAnsi="Century"/>
        </w:rPr>
        <w:t>Use of health care organization-approved disinfectant on all contaminated items before use on another patient/resident.</w:t>
      </w:r>
    </w:p>
    <w:p w:rsidR="00574004" w:rsidRDefault="00574004" w:rsidP="00B510A4">
      <w:pPr>
        <w:pStyle w:val="ListParagraph"/>
        <w:numPr>
          <w:ilvl w:val="0"/>
          <w:numId w:val="2"/>
        </w:numPr>
        <w:rPr>
          <w:rFonts w:ascii="Century" w:hAnsi="Century"/>
        </w:rPr>
      </w:pPr>
      <w:r>
        <w:rPr>
          <w:rFonts w:ascii="Century" w:hAnsi="Century"/>
        </w:rPr>
        <w:t>Appropriate use of Personal Protective Equipment, a health-care organization-approved disinfectant, and a blood spill kit for containing and cleaning spills of blood or body substances.</w:t>
      </w:r>
    </w:p>
    <w:p w:rsidR="00574004" w:rsidRDefault="00574004" w:rsidP="00B510A4">
      <w:pPr>
        <w:pStyle w:val="ListParagraph"/>
        <w:numPr>
          <w:ilvl w:val="0"/>
          <w:numId w:val="2"/>
        </w:numPr>
        <w:rPr>
          <w:rFonts w:ascii="Century" w:hAnsi="Century"/>
        </w:rPr>
      </w:pPr>
      <w:r>
        <w:rPr>
          <w:rFonts w:ascii="Century" w:hAnsi="Century"/>
        </w:rPr>
        <w:t xml:space="preserve">A plan that ensures a Post-Exposure Evaluation and Follow up is in place to address exposure to blood or body fluids via </w:t>
      </w:r>
      <w:r w:rsidR="006301C4">
        <w:rPr>
          <w:rFonts w:ascii="Century" w:hAnsi="Century"/>
        </w:rPr>
        <w:t>needle stick</w:t>
      </w:r>
      <w:r>
        <w:rPr>
          <w:rFonts w:ascii="Century" w:hAnsi="Century"/>
        </w:rPr>
        <w:t>, sharps injury, splash to mouth, nose or eyes, or to non-intact shin for all employees.</w:t>
      </w:r>
    </w:p>
    <w:p w:rsidR="00574004" w:rsidRDefault="00574004" w:rsidP="00B510A4">
      <w:pPr>
        <w:pStyle w:val="ListParagraph"/>
        <w:numPr>
          <w:ilvl w:val="0"/>
          <w:numId w:val="2"/>
        </w:numPr>
        <w:rPr>
          <w:rFonts w:ascii="Century" w:hAnsi="Century"/>
        </w:rPr>
      </w:pPr>
      <w:r>
        <w:rPr>
          <w:rFonts w:ascii="Century" w:hAnsi="Century"/>
        </w:rPr>
        <w:t>A plan that ensures Hepatitis B vaccination has been given or is offered to all employees and health care workers who have the potential for occupational exposure to blood and other potential infectious materials.</w:t>
      </w:r>
    </w:p>
    <w:p w:rsidR="00241AF8" w:rsidRDefault="00241AF8" w:rsidP="00241AF8">
      <w:pPr>
        <w:pStyle w:val="ListParagraph"/>
        <w:rPr>
          <w:rFonts w:ascii="Century" w:hAnsi="Century"/>
        </w:rPr>
      </w:pPr>
    </w:p>
    <w:p w:rsidR="00241AF8" w:rsidRPr="00B510A4" w:rsidRDefault="00241AF8" w:rsidP="00241AF8">
      <w:pPr>
        <w:pStyle w:val="ListParagraph"/>
        <w:jc w:val="center"/>
        <w:rPr>
          <w:rFonts w:ascii="Century" w:hAnsi="Century"/>
        </w:rPr>
      </w:pPr>
      <w:r>
        <w:rPr>
          <w:rFonts w:ascii="Century" w:hAnsi="Century"/>
        </w:rPr>
        <w:t>Page 1 of 2</w:t>
      </w:r>
    </w:p>
    <w:p w:rsidR="00B510A4" w:rsidRPr="00B510A4" w:rsidRDefault="00B510A4" w:rsidP="00B510A4">
      <w:pPr>
        <w:rPr>
          <w:rFonts w:ascii="Century" w:hAnsi="Century"/>
        </w:rPr>
      </w:pPr>
    </w:p>
    <w:p w:rsidR="00B510A4" w:rsidRDefault="00241AF8" w:rsidP="00241AF8">
      <w:pPr>
        <w:rPr>
          <w:rFonts w:ascii="Century" w:hAnsi="Century"/>
        </w:rPr>
      </w:pPr>
      <w:r>
        <w:rPr>
          <w:rFonts w:ascii="Century" w:hAnsi="Century"/>
        </w:rPr>
        <w:t>The OSHA Blood borne Pathogens Standards apply to blood and Other Potentially Infectious Material (OPIM), which includes:</w:t>
      </w:r>
    </w:p>
    <w:p w:rsidR="00241AF8" w:rsidRDefault="00241AF8" w:rsidP="00241AF8">
      <w:pPr>
        <w:pStyle w:val="ListParagraph"/>
        <w:numPr>
          <w:ilvl w:val="0"/>
          <w:numId w:val="3"/>
        </w:numPr>
        <w:rPr>
          <w:rFonts w:ascii="Century" w:hAnsi="Century"/>
        </w:rPr>
      </w:pPr>
      <w:r>
        <w:rPr>
          <w:rFonts w:ascii="Century" w:hAnsi="Century"/>
        </w:rPr>
        <w:t>Cerebrospinal fluid</w:t>
      </w:r>
    </w:p>
    <w:p w:rsidR="00241AF8" w:rsidRDefault="00241AF8" w:rsidP="00241AF8">
      <w:pPr>
        <w:pStyle w:val="ListParagraph"/>
        <w:numPr>
          <w:ilvl w:val="0"/>
          <w:numId w:val="3"/>
        </w:numPr>
        <w:rPr>
          <w:rFonts w:ascii="Century" w:hAnsi="Century"/>
        </w:rPr>
      </w:pPr>
      <w:r>
        <w:rPr>
          <w:rFonts w:ascii="Century" w:hAnsi="Century"/>
        </w:rPr>
        <w:t>Synovial fluid</w:t>
      </w:r>
    </w:p>
    <w:p w:rsidR="00241AF8" w:rsidRDefault="00241AF8" w:rsidP="00241AF8">
      <w:pPr>
        <w:pStyle w:val="ListParagraph"/>
        <w:numPr>
          <w:ilvl w:val="0"/>
          <w:numId w:val="3"/>
        </w:numPr>
        <w:rPr>
          <w:rFonts w:ascii="Century" w:hAnsi="Century"/>
        </w:rPr>
      </w:pPr>
      <w:r>
        <w:rPr>
          <w:rFonts w:ascii="Century" w:hAnsi="Century"/>
        </w:rPr>
        <w:t>Pleural fluid</w:t>
      </w:r>
    </w:p>
    <w:p w:rsidR="00241AF8" w:rsidRDefault="00241AF8" w:rsidP="00241AF8">
      <w:pPr>
        <w:pStyle w:val="ListParagraph"/>
        <w:numPr>
          <w:ilvl w:val="0"/>
          <w:numId w:val="3"/>
        </w:numPr>
        <w:rPr>
          <w:rFonts w:ascii="Century" w:hAnsi="Century"/>
        </w:rPr>
      </w:pPr>
      <w:r>
        <w:rPr>
          <w:rFonts w:ascii="Century" w:hAnsi="Century"/>
        </w:rPr>
        <w:t>Amniotic fluid</w:t>
      </w:r>
    </w:p>
    <w:p w:rsidR="00241AF8" w:rsidRDefault="00241AF8" w:rsidP="00241AF8">
      <w:pPr>
        <w:pStyle w:val="ListParagraph"/>
        <w:numPr>
          <w:ilvl w:val="0"/>
          <w:numId w:val="3"/>
        </w:numPr>
        <w:rPr>
          <w:rFonts w:ascii="Century" w:hAnsi="Century"/>
        </w:rPr>
      </w:pPr>
      <w:r>
        <w:rPr>
          <w:rFonts w:ascii="Century" w:hAnsi="Century"/>
        </w:rPr>
        <w:t>Pericardial fluid</w:t>
      </w:r>
    </w:p>
    <w:p w:rsidR="00241AF8" w:rsidRDefault="00241AF8" w:rsidP="00241AF8">
      <w:pPr>
        <w:pStyle w:val="ListParagraph"/>
        <w:numPr>
          <w:ilvl w:val="0"/>
          <w:numId w:val="3"/>
        </w:numPr>
        <w:rPr>
          <w:rFonts w:ascii="Century" w:hAnsi="Century"/>
        </w:rPr>
      </w:pPr>
      <w:r>
        <w:rPr>
          <w:rFonts w:ascii="Century" w:hAnsi="Century"/>
        </w:rPr>
        <w:t>Unfixed tissue or body organs other than intact skin</w:t>
      </w:r>
    </w:p>
    <w:p w:rsidR="00241AF8" w:rsidRDefault="00241AF8" w:rsidP="00241AF8">
      <w:pPr>
        <w:pStyle w:val="ListParagraph"/>
        <w:numPr>
          <w:ilvl w:val="0"/>
          <w:numId w:val="3"/>
        </w:numPr>
        <w:rPr>
          <w:rFonts w:ascii="Century" w:hAnsi="Century"/>
        </w:rPr>
      </w:pPr>
      <w:r>
        <w:rPr>
          <w:rFonts w:ascii="Century" w:hAnsi="Century"/>
        </w:rPr>
        <w:t>Semen</w:t>
      </w:r>
    </w:p>
    <w:p w:rsidR="00241AF8" w:rsidRDefault="00241AF8" w:rsidP="00241AF8">
      <w:pPr>
        <w:pStyle w:val="ListParagraph"/>
        <w:numPr>
          <w:ilvl w:val="0"/>
          <w:numId w:val="3"/>
        </w:numPr>
        <w:rPr>
          <w:rFonts w:ascii="Century" w:hAnsi="Century"/>
        </w:rPr>
      </w:pPr>
      <w:r>
        <w:rPr>
          <w:rFonts w:ascii="Century" w:hAnsi="Century"/>
        </w:rPr>
        <w:t>Vaginal secretions</w:t>
      </w:r>
    </w:p>
    <w:p w:rsidR="00241AF8" w:rsidRDefault="00241AF8" w:rsidP="00241AF8">
      <w:pPr>
        <w:pStyle w:val="ListParagraph"/>
        <w:numPr>
          <w:ilvl w:val="0"/>
          <w:numId w:val="3"/>
        </w:numPr>
        <w:rPr>
          <w:rFonts w:ascii="Century" w:hAnsi="Century"/>
        </w:rPr>
      </w:pPr>
      <w:r>
        <w:rPr>
          <w:rFonts w:ascii="Century" w:hAnsi="Century"/>
        </w:rPr>
        <w:t>Any body fluid contaminated with blood</w:t>
      </w:r>
    </w:p>
    <w:p w:rsidR="00241AF8" w:rsidRDefault="00241AF8" w:rsidP="00241AF8">
      <w:pPr>
        <w:pStyle w:val="ListParagraph"/>
        <w:numPr>
          <w:ilvl w:val="0"/>
          <w:numId w:val="3"/>
        </w:numPr>
        <w:rPr>
          <w:rFonts w:ascii="Century" w:hAnsi="Century"/>
        </w:rPr>
      </w:pPr>
      <w:r>
        <w:rPr>
          <w:rFonts w:ascii="Century" w:hAnsi="Century"/>
        </w:rPr>
        <w:t>Saliva in dental procedures</w:t>
      </w:r>
    </w:p>
    <w:p w:rsidR="00241AF8" w:rsidRDefault="00241AF8" w:rsidP="00241AF8">
      <w:pPr>
        <w:pStyle w:val="ListParagraph"/>
        <w:numPr>
          <w:ilvl w:val="0"/>
          <w:numId w:val="3"/>
        </w:numPr>
        <w:rPr>
          <w:rFonts w:ascii="Century" w:hAnsi="Century"/>
        </w:rPr>
      </w:pPr>
      <w:r>
        <w:rPr>
          <w:rFonts w:ascii="Century" w:hAnsi="Century"/>
        </w:rPr>
        <w:t>Body fluids in emergency situations that cannot be recognized</w:t>
      </w:r>
    </w:p>
    <w:p w:rsidR="00241AF8" w:rsidRDefault="00241AF8" w:rsidP="00241AF8">
      <w:pPr>
        <w:pStyle w:val="ListParagraph"/>
        <w:numPr>
          <w:ilvl w:val="0"/>
          <w:numId w:val="3"/>
        </w:numPr>
        <w:rPr>
          <w:rFonts w:ascii="Century" w:hAnsi="Century"/>
        </w:rPr>
      </w:pPr>
      <w:r>
        <w:rPr>
          <w:rFonts w:ascii="Century" w:hAnsi="Century"/>
        </w:rPr>
        <w:t>Blood, organs, and tissue from experimental animal infected with HIV or HBV</w:t>
      </w:r>
    </w:p>
    <w:p w:rsidR="00241AF8" w:rsidRDefault="00241AF8" w:rsidP="00241AF8">
      <w:pPr>
        <w:rPr>
          <w:rFonts w:ascii="Century" w:hAnsi="Century"/>
          <w:b/>
        </w:rPr>
      </w:pPr>
      <w:r>
        <w:rPr>
          <w:rFonts w:ascii="Century" w:hAnsi="Century"/>
          <w:b/>
        </w:rPr>
        <w:t>EXPOSURE</w:t>
      </w:r>
    </w:p>
    <w:p w:rsidR="00241AF8" w:rsidRDefault="00241AF8" w:rsidP="00241AF8">
      <w:pPr>
        <w:rPr>
          <w:rFonts w:ascii="Century" w:hAnsi="Century"/>
        </w:rPr>
      </w:pPr>
      <w:r>
        <w:rPr>
          <w:rFonts w:ascii="Century" w:hAnsi="Century"/>
        </w:rPr>
        <w:t>An exposure is contact with blood or other potentially infectious material with eyes, nose, mouth, non-intact skin, or parenteral contact, which is an injury that results in a piercing of the skin or mucous membranes, such as needle stick, bite, cut, or abrasion.</w:t>
      </w:r>
    </w:p>
    <w:p w:rsidR="00241AF8" w:rsidRDefault="00241AF8" w:rsidP="00241AF8">
      <w:pPr>
        <w:rPr>
          <w:rFonts w:ascii="Century" w:hAnsi="Century"/>
          <w:b/>
        </w:rPr>
      </w:pPr>
      <w:r>
        <w:rPr>
          <w:rFonts w:ascii="Century" w:hAnsi="Century"/>
          <w:b/>
        </w:rPr>
        <w:t>Steps for Exposure to Blood or Other Potentially Infectious Material</w:t>
      </w:r>
    </w:p>
    <w:p w:rsidR="00241AF8" w:rsidRDefault="00241AF8" w:rsidP="00241AF8">
      <w:pPr>
        <w:rPr>
          <w:rFonts w:ascii="Century" w:hAnsi="Century"/>
        </w:rPr>
      </w:pPr>
      <w:r>
        <w:rPr>
          <w:rFonts w:ascii="Century" w:hAnsi="Century"/>
        </w:rPr>
        <w:t>Immediately:</w:t>
      </w:r>
    </w:p>
    <w:p w:rsidR="00241AF8" w:rsidRDefault="00241AF8" w:rsidP="00241AF8">
      <w:pPr>
        <w:pStyle w:val="ListParagraph"/>
        <w:numPr>
          <w:ilvl w:val="0"/>
          <w:numId w:val="4"/>
        </w:numPr>
        <w:rPr>
          <w:rFonts w:ascii="Century" w:hAnsi="Century"/>
        </w:rPr>
      </w:pPr>
      <w:r>
        <w:rPr>
          <w:rFonts w:ascii="Century" w:hAnsi="Century"/>
        </w:rPr>
        <w:t>Wash needle stick and cuts with soap and water.</w:t>
      </w:r>
    </w:p>
    <w:p w:rsidR="00241AF8" w:rsidRDefault="00241AF8" w:rsidP="00241AF8">
      <w:pPr>
        <w:pStyle w:val="ListParagraph"/>
        <w:numPr>
          <w:ilvl w:val="0"/>
          <w:numId w:val="4"/>
        </w:numPr>
        <w:rPr>
          <w:rFonts w:ascii="Century" w:hAnsi="Century"/>
        </w:rPr>
      </w:pPr>
      <w:r>
        <w:rPr>
          <w:rFonts w:ascii="Century" w:hAnsi="Century"/>
        </w:rPr>
        <w:t>Flush splashes to the nose, mouth or skin with water.</w:t>
      </w:r>
    </w:p>
    <w:p w:rsidR="00241AF8" w:rsidRDefault="00241AF8" w:rsidP="00241AF8">
      <w:pPr>
        <w:pStyle w:val="ListParagraph"/>
        <w:numPr>
          <w:ilvl w:val="0"/>
          <w:numId w:val="4"/>
        </w:numPr>
        <w:rPr>
          <w:rFonts w:ascii="Century" w:hAnsi="Century"/>
        </w:rPr>
      </w:pPr>
      <w:r>
        <w:rPr>
          <w:rFonts w:ascii="Century" w:hAnsi="Century"/>
        </w:rPr>
        <w:t>Irrigate eyes with clean water, saline, or sterile irrigates.</w:t>
      </w:r>
    </w:p>
    <w:p w:rsidR="00241AF8" w:rsidRDefault="00241AF8" w:rsidP="00241AF8">
      <w:pPr>
        <w:pStyle w:val="ListParagraph"/>
        <w:numPr>
          <w:ilvl w:val="0"/>
          <w:numId w:val="4"/>
        </w:numPr>
        <w:rPr>
          <w:rFonts w:ascii="Century" w:hAnsi="Century"/>
        </w:rPr>
      </w:pPr>
      <w:r>
        <w:rPr>
          <w:rFonts w:ascii="Century" w:hAnsi="Century"/>
        </w:rPr>
        <w:t>Report exposure to your supervisor.</w:t>
      </w:r>
    </w:p>
    <w:p w:rsidR="00241AF8" w:rsidRDefault="00241AF8" w:rsidP="00241AF8">
      <w:pPr>
        <w:rPr>
          <w:rFonts w:ascii="Century" w:hAnsi="Century"/>
        </w:rPr>
      </w:pPr>
      <w:r>
        <w:rPr>
          <w:rFonts w:ascii="Century" w:hAnsi="Century"/>
        </w:rPr>
        <w:t>Seek medical evaluation because treatments are most likely to be effective if administered as soon as possible after the exposure.</w:t>
      </w:r>
    </w:p>
    <w:p w:rsidR="00241AF8" w:rsidRDefault="008413CD" w:rsidP="00241AF8">
      <w:pPr>
        <w:rPr>
          <w:rFonts w:ascii="Century" w:hAnsi="Century"/>
          <w:b/>
        </w:rPr>
      </w:pPr>
      <w:r>
        <w:rPr>
          <w:rFonts w:ascii="Century" w:hAnsi="Century"/>
          <w:b/>
        </w:rPr>
        <w:t>REFERENCES</w:t>
      </w:r>
    </w:p>
    <w:p w:rsidR="008413CD" w:rsidRDefault="008413CD" w:rsidP="008413CD">
      <w:pPr>
        <w:pStyle w:val="ListParagraph"/>
        <w:numPr>
          <w:ilvl w:val="0"/>
          <w:numId w:val="5"/>
        </w:numPr>
        <w:rPr>
          <w:rFonts w:ascii="Century" w:hAnsi="Century"/>
        </w:rPr>
      </w:pPr>
      <w:r>
        <w:rPr>
          <w:rFonts w:ascii="Century" w:hAnsi="Century"/>
        </w:rPr>
        <w:t xml:space="preserve">Department of Health and Human Services Center for Disease Control and Prevention. </w:t>
      </w:r>
      <w:r w:rsidRPr="008413CD">
        <w:rPr>
          <w:rFonts w:ascii="Century" w:hAnsi="Century"/>
        </w:rPr>
        <w:t>(2007)</w:t>
      </w:r>
      <w:r>
        <w:rPr>
          <w:rFonts w:ascii="Century" w:hAnsi="Century"/>
        </w:rPr>
        <w:t>. 2007 Guideline for Isolation Precautions:  Preventing Transmission of Infectious Agents in Healthcare Settings.</w:t>
      </w:r>
    </w:p>
    <w:p w:rsidR="008413CD" w:rsidRDefault="008413CD" w:rsidP="008413CD">
      <w:pPr>
        <w:pStyle w:val="ListParagraph"/>
        <w:numPr>
          <w:ilvl w:val="0"/>
          <w:numId w:val="5"/>
        </w:numPr>
        <w:rPr>
          <w:rFonts w:ascii="Century" w:hAnsi="Century"/>
        </w:rPr>
      </w:pPr>
      <w:r>
        <w:rPr>
          <w:rFonts w:ascii="Century" w:hAnsi="Century"/>
        </w:rPr>
        <w:t>U.S. Department of Labor Occupational Safety &amp; Health Administration. (</w:t>
      </w:r>
      <w:proofErr w:type="spellStart"/>
      <w:r>
        <w:rPr>
          <w:rFonts w:ascii="Century" w:hAnsi="Century"/>
        </w:rPr>
        <w:t>n.d.</w:t>
      </w:r>
      <w:proofErr w:type="spellEnd"/>
      <w:r>
        <w:rPr>
          <w:rFonts w:ascii="Century" w:hAnsi="Century"/>
        </w:rPr>
        <w:t>).</w:t>
      </w:r>
      <w:proofErr w:type="spellStart"/>
      <w:r>
        <w:rPr>
          <w:rFonts w:ascii="Century" w:hAnsi="Century"/>
        </w:rPr>
        <w:t>Bloodborne</w:t>
      </w:r>
      <w:proofErr w:type="spellEnd"/>
      <w:r>
        <w:rPr>
          <w:rFonts w:ascii="Century" w:hAnsi="Century"/>
        </w:rPr>
        <w:t xml:space="preserve"> Pathogens and </w:t>
      </w:r>
      <w:proofErr w:type="spellStart"/>
      <w:r>
        <w:rPr>
          <w:rFonts w:ascii="Century" w:hAnsi="Century"/>
        </w:rPr>
        <w:t>Needlestick</w:t>
      </w:r>
      <w:proofErr w:type="spellEnd"/>
      <w:r>
        <w:rPr>
          <w:rFonts w:ascii="Century" w:hAnsi="Century"/>
        </w:rPr>
        <w:t xml:space="preserve"> Prevention.</w:t>
      </w:r>
    </w:p>
    <w:p w:rsidR="008413CD" w:rsidRDefault="008413CD" w:rsidP="008413CD">
      <w:pPr>
        <w:pStyle w:val="ListParagraph"/>
        <w:numPr>
          <w:ilvl w:val="0"/>
          <w:numId w:val="5"/>
        </w:numPr>
        <w:rPr>
          <w:rFonts w:ascii="Century" w:hAnsi="Century"/>
        </w:rPr>
      </w:pPr>
      <w:r>
        <w:rPr>
          <w:rFonts w:ascii="Century" w:hAnsi="Century"/>
        </w:rPr>
        <w:t>U.S. Department of Labor Occupational Safety &amp; Health Administration. (</w:t>
      </w:r>
      <w:proofErr w:type="spellStart"/>
      <w:r>
        <w:rPr>
          <w:rFonts w:ascii="Century" w:hAnsi="Century"/>
        </w:rPr>
        <w:t>n.d.</w:t>
      </w:r>
      <w:proofErr w:type="spellEnd"/>
      <w:r>
        <w:rPr>
          <w:rFonts w:ascii="Century" w:hAnsi="Century"/>
        </w:rPr>
        <w:t xml:space="preserve">) Regulations (Standards – 29 CFR) </w:t>
      </w:r>
      <w:proofErr w:type="spellStart"/>
      <w:r>
        <w:rPr>
          <w:rFonts w:ascii="Century" w:hAnsi="Century"/>
        </w:rPr>
        <w:t>Bloodborne</w:t>
      </w:r>
      <w:proofErr w:type="spellEnd"/>
      <w:r>
        <w:rPr>
          <w:rFonts w:ascii="Century" w:hAnsi="Century"/>
        </w:rPr>
        <w:t xml:space="preserve"> pathogens. – 1910.1030.</w:t>
      </w:r>
    </w:p>
    <w:p w:rsidR="00241AF8" w:rsidRDefault="008413CD" w:rsidP="008413CD">
      <w:pPr>
        <w:jc w:val="center"/>
        <w:rPr>
          <w:rFonts w:ascii="Century" w:hAnsi="Century"/>
        </w:rPr>
      </w:pPr>
      <w:r>
        <w:rPr>
          <w:rFonts w:ascii="Century" w:hAnsi="Century"/>
        </w:rPr>
        <w:t>Page 2 of 2</w:t>
      </w:r>
    </w:p>
    <w:p w:rsidR="00B510A4" w:rsidRPr="00B510A4" w:rsidRDefault="00B510A4" w:rsidP="00B510A4">
      <w:pPr>
        <w:rPr>
          <w:rFonts w:ascii="Century" w:hAnsi="Century"/>
          <w:b/>
        </w:rPr>
      </w:pPr>
    </w:p>
    <w:sectPr w:rsidR="00B510A4" w:rsidRPr="00B510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3CD" w:rsidRDefault="008413CD" w:rsidP="008413CD">
      <w:pPr>
        <w:spacing w:after="0" w:line="240" w:lineRule="auto"/>
      </w:pPr>
      <w:r>
        <w:separator/>
      </w:r>
    </w:p>
  </w:endnote>
  <w:endnote w:type="continuationSeparator" w:id="0">
    <w:p w:rsidR="008413CD" w:rsidRDefault="008413CD" w:rsidP="0084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89F" w:rsidRDefault="002778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89F" w:rsidRDefault="002778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89F" w:rsidRDefault="002778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3CD" w:rsidRDefault="008413CD" w:rsidP="008413CD">
      <w:pPr>
        <w:spacing w:after="0" w:line="240" w:lineRule="auto"/>
      </w:pPr>
      <w:r>
        <w:separator/>
      </w:r>
    </w:p>
  </w:footnote>
  <w:footnote w:type="continuationSeparator" w:id="0">
    <w:p w:rsidR="008413CD" w:rsidRDefault="008413CD" w:rsidP="00841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89F" w:rsidRDefault="002778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89F" w:rsidRDefault="002778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89F" w:rsidRDefault="002778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56498"/>
    <w:multiLevelType w:val="hybridMultilevel"/>
    <w:tmpl w:val="D3645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115F0"/>
    <w:multiLevelType w:val="hybridMultilevel"/>
    <w:tmpl w:val="838AC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879FE"/>
    <w:multiLevelType w:val="hybridMultilevel"/>
    <w:tmpl w:val="B25E4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F637F"/>
    <w:multiLevelType w:val="hybridMultilevel"/>
    <w:tmpl w:val="8640C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65195"/>
    <w:multiLevelType w:val="hybridMultilevel"/>
    <w:tmpl w:val="293E8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A4"/>
    <w:rsid w:val="000C77BB"/>
    <w:rsid w:val="00241AF8"/>
    <w:rsid w:val="0027789F"/>
    <w:rsid w:val="00574004"/>
    <w:rsid w:val="00584091"/>
    <w:rsid w:val="006301C4"/>
    <w:rsid w:val="008413CD"/>
    <w:rsid w:val="00B510A4"/>
    <w:rsid w:val="00D36A1C"/>
    <w:rsid w:val="00EE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B3DD90C-B22C-48EC-A471-9DA1B25A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0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1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3CD"/>
  </w:style>
  <w:style w:type="paragraph" w:styleId="Footer">
    <w:name w:val="footer"/>
    <w:basedOn w:val="Normal"/>
    <w:link w:val="FooterChar"/>
    <w:uiPriority w:val="99"/>
    <w:unhideWhenUsed/>
    <w:rsid w:val="00841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3CD"/>
  </w:style>
  <w:style w:type="paragraph" w:styleId="BalloonText">
    <w:name w:val="Balloon Text"/>
    <w:basedOn w:val="Normal"/>
    <w:link w:val="BalloonTextChar"/>
    <w:uiPriority w:val="99"/>
    <w:semiHidden/>
    <w:unhideWhenUsed/>
    <w:rsid w:val="00EE7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AA0338B</Template>
  <TotalTime>0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Altoona-Johnstown</Company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Beck</dc:creator>
  <cp:keywords/>
  <dc:description/>
  <cp:lastModifiedBy>Eric Middleton</cp:lastModifiedBy>
  <cp:revision>5</cp:revision>
  <cp:lastPrinted>2023-09-13T19:08:00Z</cp:lastPrinted>
  <dcterms:created xsi:type="dcterms:W3CDTF">2019-08-01T16:48:00Z</dcterms:created>
  <dcterms:modified xsi:type="dcterms:W3CDTF">2023-09-13T19:08:00Z</dcterms:modified>
</cp:coreProperties>
</file>