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643C09"/>
    <w:p w:rsidR="00DE35A4" w:rsidRDefault="00DE35A4" w:rsidP="00C44086">
      <w:pPr>
        <w:pStyle w:val="NoSpacing"/>
        <w:tabs>
          <w:tab w:val="left" w:pos="2700"/>
        </w:tabs>
        <w:spacing w:before="120" w:after="120"/>
        <w:jc w:val="center"/>
        <w:rPr>
          <w:rFonts w:ascii="Century" w:hAnsi="Century"/>
          <w:b/>
          <w:sz w:val="24"/>
        </w:rPr>
      </w:pPr>
      <w:r w:rsidRPr="00CA0BE8">
        <w:rPr>
          <w:rFonts w:ascii="Century" w:hAnsi="Century"/>
          <w:b/>
          <w:smallCaps/>
          <w:sz w:val="24"/>
        </w:rPr>
        <w:t>Title</w:t>
      </w:r>
      <w:r w:rsidRPr="00CA0BE8">
        <w:rPr>
          <w:rFonts w:ascii="Century" w:hAnsi="Century"/>
          <w:b/>
          <w:sz w:val="24"/>
        </w:rPr>
        <w:t xml:space="preserve">:  </w:t>
      </w:r>
      <w:r w:rsidR="00CA0BE8" w:rsidRPr="00CA0BE8">
        <w:rPr>
          <w:rFonts w:ascii="Century" w:hAnsi="Century"/>
          <w:b/>
          <w:sz w:val="24"/>
        </w:rPr>
        <w:t>63</w:t>
      </w:r>
      <w:r w:rsidR="000D45F3" w:rsidRPr="00CA0BE8">
        <w:rPr>
          <w:rFonts w:ascii="Century" w:hAnsi="Century"/>
          <w:b/>
          <w:sz w:val="24"/>
        </w:rPr>
        <w:t xml:space="preserve">00 </w:t>
      </w:r>
      <w:r w:rsidR="00123CC1" w:rsidRPr="00CA0BE8">
        <w:rPr>
          <w:rFonts w:ascii="Century" w:hAnsi="Century"/>
          <w:b/>
          <w:sz w:val="24"/>
        </w:rPr>
        <w:t>PROFESSIONAL LEARNING DAYS</w:t>
      </w:r>
    </w:p>
    <w:p w:rsidR="00C44086" w:rsidRPr="00CA0BE8" w:rsidRDefault="00C44086"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Default="00643C09" w:rsidP="00643C09">
            <w:pPr>
              <w:jc w:val="center"/>
              <w:rPr>
                <w:rFonts w:ascii="Century" w:hAnsi="Century"/>
              </w:rPr>
            </w:pPr>
          </w:p>
          <w:p w:rsidR="0044691A" w:rsidRDefault="0044691A" w:rsidP="00643C09">
            <w:pPr>
              <w:jc w:val="center"/>
              <w:rPr>
                <w:rFonts w:ascii="Century" w:hAnsi="Century"/>
              </w:rPr>
            </w:pPr>
          </w:p>
          <w:p w:rsidR="0044691A" w:rsidRDefault="0044691A" w:rsidP="00643C09">
            <w:pPr>
              <w:jc w:val="center"/>
              <w:rPr>
                <w:rFonts w:ascii="Century" w:hAnsi="Century"/>
              </w:rPr>
            </w:pPr>
          </w:p>
          <w:p w:rsidR="0044691A" w:rsidRDefault="0044691A" w:rsidP="00643C09">
            <w:pPr>
              <w:jc w:val="center"/>
              <w:rPr>
                <w:rFonts w:ascii="Century" w:hAnsi="Century"/>
              </w:rPr>
            </w:pPr>
          </w:p>
          <w:p w:rsidR="0044691A" w:rsidRDefault="0044691A" w:rsidP="00643C09">
            <w:pPr>
              <w:jc w:val="center"/>
              <w:rPr>
                <w:rFonts w:ascii="Century" w:hAnsi="Century"/>
              </w:rPr>
            </w:pPr>
          </w:p>
          <w:p w:rsidR="0044691A" w:rsidRPr="001B1CE3" w:rsidRDefault="0044691A" w:rsidP="00643C09">
            <w:pPr>
              <w:jc w:val="center"/>
              <w:rPr>
                <w:rFonts w:ascii="Century" w:hAnsi="Century"/>
              </w:rPr>
            </w:pPr>
          </w:p>
          <w:p w:rsidR="00274880" w:rsidRPr="0044691A" w:rsidRDefault="005B3BB1" w:rsidP="0044691A">
            <w:pPr>
              <w:jc w:val="center"/>
              <w:rPr>
                <w:rFonts w:ascii="Century" w:hAnsi="Century"/>
                <w:sz w:val="24"/>
                <w:szCs w:val="24"/>
              </w:rPr>
            </w:pPr>
            <w:r w:rsidRPr="0044691A">
              <w:rPr>
                <w:rFonts w:ascii="Century" w:hAnsi="Century"/>
                <w:sz w:val="24"/>
                <w:szCs w:val="24"/>
              </w:rPr>
              <w:t>24 P.S. § 15-1504</w:t>
            </w:r>
          </w:p>
          <w:p w:rsidR="005B3BB1" w:rsidRPr="001B1CE3" w:rsidRDefault="005B3BB1" w:rsidP="0044691A">
            <w:pPr>
              <w:jc w:val="center"/>
              <w:rPr>
                <w:rFonts w:ascii="Century" w:hAnsi="Century"/>
              </w:rPr>
            </w:pPr>
            <w:r w:rsidRPr="0044691A">
              <w:rPr>
                <w:rFonts w:ascii="Century" w:hAnsi="Century"/>
                <w:sz w:val="24"/>
                <w:szCs w:val="24"/>
              </w:rPr>
              <w:t xml:space="preserve">(Not direct reference for </w:t>
            </w:r>
            <w:r w:rsidR="00200899" w:rsidRPr="0044691A">
              <w:rPr>
                <w:rFonts w:ascii="Century" w:hAnsi="Century"/>
                <w:sz w:val="24"/>
                <w:szCs w:val="24"/>
              </w:rPr>
              <w:t>Nonpublic</w:t>
            </w:r>
            <w:r w:rsidRPr="0044691A">
              <w:rPr>
                <w:rFonts w:ascii="Century" w:hAnsi="Century"/>
                <w:sz w:val="24"/>
                <w:szCs w:val="24"/>
              </w:rPr>
              <w:t xml:space="preserve"> Schools – Refers to ACT 80 Days)</w:t>
            </w:r>
          </w:p>
        </w:tc>
        <w:tc>
          <w:tcPr>
            <w:tcW w:w="8190" w:type="dxa"/>
          </w:tcPr>
          <w:p w:rsidR="00B22AAD" w:rsidRDefault="00B22AAD" w:rsidP="00123CC1">
            <w:pPr>
              <w:jc w:val="center"/>
              <w:rPr>
                <w:rFonts w:ascii="Century" w:hAnsi="Century"/>
                <w:b/>
                <w:sz w:val="24"/>
                <w:szCs w:val="24"/>
              </w:rPr>
            </w:pPr>
          </w:p>
          <w:p w:rsidR="00123CC1" w:rsidRPr="00CA0BE8" w:rsidRDefault="00CA0BE8" w:rsidP="00123CC1">
            <w:pPr>
              <w:jc w:val="center"/>
              <w:rPr>
                <w:rFonts w:ascii="Century" w:hAnsi="Century"/>
                <w:b/>
                <w:sz w:val="24"/>
                <w:szCs w:val="24"/>
              </w:rPr>
            </w:pPr>
            <w:r w:rsidRPr="00CA0BE8">
              <w:rPr>
                <w:rFonts w:ascii="Century" w:hAnsi="Century"/>
                <w:b/>
                <w:sz w:val="24"/>
                <w:szCs w:val="24"/>
              </w:rPr>
              <w:t>63</w:t>
            </w:r>
            <w:r w:rsidR="00123CC1" w:rsidRPr="00CA0BE8">
              <w:rPr>
                <w:rFonts w:ascii="Century" w:hAnsi="Century"/>
                <w:b/>
                <w:sz w:val="24"/>
                <w:szCs w:val="24"/>
              </w:rPr>
              <w:t>00 Professional Learning Days</w:t>
            </w:r>
          </w:p>
          <w:p w:rsidR="00123CC1" w:rsidRDefault="00123CC1" w:rsidP="00550A3C">
            <w:pPr>
              <w:rPr>
                <w:rFonts w:ascii="Century" w:hAnsi="Century"/>
                <w:sz w:val="24"/>
                <w:szCs w:val="24"/>
              </w:rPr>
            </w:pPr>
          </w:p>
          <w:p w:rsidR="00550A3C" w:rsidRDefault="005B3BB1" w:rsidP="00550A3C">
            <w:pPr>
              <w:rPr>
                <w:rFonts w:ascii="Century" w:hAnsi="Century"/>
                <w:sz w:val="24"/>
                <w:szCs w:val="24"/>
              </w:rPr>
            </w:pPr>
            <w:r>
              <w:rPr>
                <w:rFonts w:ascii="Century" w:hAnsi="Century"/>
                <w:sz w:val="24"/>
                <w:szCs w:val="24"/>
              </w:rPr>
              <w:t>This policy outlines requirements for instructional time and the process for requesting Professional Learning</w:t>
            </w:r>
            <w:r w:rsidR="00A41691">
              <w:rPr>
                <w:rFonts w:ascii="Century" w:hAnsi="Century"/>
                <w:sz w:val="24"/>
                <w:szCs w:val="24"/>
              </w:rPr>
              <w:t xml:space="preserve"> </w:t>
            </w:r>
            <w:r w:rsidR="006E3D38">
              <w:rPr>
                <w:rFonts w:ascii="Century" w:hAnsi="Century"/>
                <w:sz w:val="24"/>
                <w:szCs w:val="24"/>
              </w:rPr>
              <w:t>D</w:t>
            </w:r>
            <w:r>
              <w:rPr>
                <w:rFonts w:ascii="Century" w:hAnsi="Century"/>
                <w:sz w:val="24"/>
                <w:szCs w:val="24"/>
              </w:rPr>
              <w:t>ay exceptions.</w:t>
            </w:r>
          </w:p>
          <w:p w:rsidR="005B3BB1" w:rsidRDefault="005B3BB1" w:rsidP="00550A3C">
            <w:pPr>
              <w:rPr>
                <w:rFonts w:ascii="Century" w:hAnsi="Century"/>
                <w:sz w:val="24"/>
                <w:szCs w:val="24"/>
              </w:rPr>
            </w:pPr>
          </w:p>
          <w:p w:rsidR="005B3BB1" w:rsidRPr="001B0BDB" w:rsidRDefault="005B3BB1" w:rsidP="00550A3C">
            <w:pPr>
              <w:rPr>
                <w:rFonts w:ascii="Century" w:hAnsi="Century"/>
                <w:b/>
                <w:sz w:val="24"/>
                <w:szCs w:val="24"/>
              </w:rPr>
            </w:pPr>
            <w:r w:rsidRPr="001B0BDB">
              <w:rPr>
                <w:rFonts w:ascii="Century" w:hAnsi="Century"/>
                <w:b/>
                <w:sz w:val="24"/>
                <w:szCs w:val="24"/>
              </w:rPr>
              <w:t>Basic Requirements:</w:t>
            </w:r>
          </w:p>
          <w:p w:rsidR="005B3BB1" w:rsidRDefault="005B3BB1" w:rsidP="00550A3C">
            <w:pPr>
              <w:rPr>
                <w:rFonts w:ascii="Century" w:hAnsi="Century"/>
                <w:sz w:val="24"/>
                <w:szCs w:val="24"/>
              </w:rPr>
            </w:pPr>
            <w:r>
              <w:rPr>
                <w:rFonts w:ascii="Century" w:hAnsi="Century"/>
                <w:sz w:val="24"/>
                <w:szCs w:val="24"/>
              </w:rPr>
              <w:t xml:space="preserve">All Catholic schools are to be open each school year for at least one hundred eighty (180) days of instruction for pupils.  The number of instructional hours </w:t>
            </w:r>
            <w:r w:rsidR="00791B83">
              <w:rPr>
                <w:rFonts w:ascii="Century" w:hAnsi="Century"/>
                <w:sz w:val="24"/>
                <w:szCs w:val="24"/>
              </w:rPr>
              <w:t xml:space="preserve">in a school year is to be at </w:t>
            </w:r>
            <w:r>
              <w:rPr>
                <w:rFonts w:ascii="Century" w:hAnsi="Century"/>
                <w:sz w:val="24"/>
                <w:szCs w:val="24"/>
              </w:rPr>
              <w:t>least 450 for half-time pre-K and kindergarten, 900 for full-time pre-K and kindergarten and elementary, and 990 for secondary.  Exceptions to the requirement for 180 days of instruction or to the daily school hours may be made based upon this policy.</w:t>
            </w:r>
          </w:p>
          <w:p w:rsidR="005B3BB1" w:rsidRDefault="005B3BB1" w:rsidP="00550A3C">
            <w:pPr>
              <w:rPr>
                <w:rFonts w:ascii="Century" w:hAnsi="Century"/>
                <w:sz w:val="24"/>
                <w:szCs w:val="24"/>
              </w:rPr>
            </w:pPr>
          </w:p>
          <w:p w:rsidR="005B3BB1" w:rsidRDefault="00791B83" w:rsidP="00550A3C">
            <w:pPr>
              <w:rPr>
                <w:rFonts w:ascii="Century" w:hAnsi="Century"/>
                <w:sz w:val="24"/>
                <w:szCs w:val="24"/>
              </w:rPr>
            </w:pPr>
            <w:r>
              <w:rPr>
                <w:rFonts w:ascii="Century" w:hAnsi="Century"/>
                <w:sz w:val="24"/>
                <w:szCs w:val="24"/>
              </w:rPr>
              <w:t>Instructional time for pupils is defined as time in the school day devoted to instruction and instructional activities provided as an integral part of the school program under the direction of certified school employees.  For the purposes of determining if an activity, other than instruction of curriculum, conducted during school hours can be counted as instructional hours in lieu of ordin</w:t>
            </w:r>
            <w:r w:rsidR="006E3D38">
              <w:rPr>
                <w:rFonts w:ascii="Century" w:hAnsi="Century"/>
                <w:sz w:val="24"/>
                <w:szCs w:val="24"/>
              </w:rPr>
              <w:t>ary instruction, the Office of E</w:t>
            </w:r>
            <w:r>
              <w:rPr>
                <w:rFonts w:ascii="Century" w:hAnsi="Century"/>
                <w:sz w:val="24"/>
                <w:szCs w:val="24"/>
              </w:rPr>
              <w:t>ducation has defined the following:</w:t>
            </w:r>
          </w:p>
          <w:p w:rsidR="00791B83" w:rsidRDefault="00791B83" w:rsidP="00550A3C">
            <w:pPr>
              <w:rPr>
                <w:rFonts w:ascii="Century" w:hAnsi="Century"/>
                <w:sz w:val="24"/>
                <w:szCs w:val="24"/>
              </w:rPr>
            </w:pPr>
          </w:p>
          <w:p w:rsidR="00791B83" w:rsidRPr="00786F7A" w:rsidRDefault="001B0BDB" w:rsidP="00550A3C">
            <w:pPr>
              <w:rPr>
                <w:rFonts w:ascii="Century" w:hAnsi="Century"/>
                <w:b/>
                <w:sz w:val="24"/>
                <w:szCs w:val="24"/>
              </w:rPr>
            </w:pPr>
            <w:r>
              <w:rPr>
                <w:rFonts w:ascii="Century" w:hAnsi="Century"/>
                <w:b/>
                <w:sz w:val="24"/>
                <w:szCs w:val="24"/>
              </w:rPr>
              <w:t>*</w:t>
            </w:r>
            <w:r w:rsidR="00791B83" w:rsidRPr="00786F7A">
              <w:rPr>
                <w:rFonts w:ascii="Century" w:hAnsi="Century"/>
                <w:b/>
                <w:sz w:val="24"/>
                <w:szCs w:val="24"/>
              </w:rPr>
              <w:t>Activities which may be counted as pupil instruction time</w:t>
            </w:r>
            <w:r>
              <w:rPr>
                <w:rFonts w:ascii="Century" w:hAnsi="Century"/>
                <w:b/>
                <w:sz w:val="24"/>
                <w:szCs w:val="24"/>
              </w:rPr>
              <w:t>*</w:t>
            </w:r>
          </w:p>
          <w:p w:rsidR="00791B83" w:rsidRDefault="00791B83" w:rsidP="00791B83">
            <w:pPr>
              <w:pStyle w:val="ListParagraph"/>
              <w:numPr>
                <w:ilvl w:val="0"/>
                <w:numId w:val="5"/>
              </w:numPr>
              <w:rPr>
                <w:rFonts w:ascii="Century" w:hAnsi="Century"/>
                <w:sz w:val="24"/>
                <w:szCs w:val="24"/>
              </w:rPr>
            </w:pPr>
            <w:r>
              <w:rPr>
                <w:rFonts w:ascii="Century" w:hAnsi="Century"/>
                <w:sz w:val="24"/>
                <w:szCs w:val="24"/>
              </w:rPr>
              <w:t>Pupil personnel services, such as guidance and counseling services, psychological services, speech pathology and auditory services, and pupil health service</w:t>
            </w:r>
            <w:r w:rsidR="001B0BDB">
              <w:rPr>
                <w:rFonts w:ascii="Century" w:hAnsi="Century"/>
                <w:sz w:val="24"/>
                <w:szCs w:val="24"/>
              </w:rPr>
              <w:t>s conducted during school hours;</w:t>
            </w:r>
          </w:p>
          <w:p w:rsidR="00791B83" w:rsidRDefault="00791B83" w:rsidP="00791B83">
            <w:pPr>
              <w:pStyle w:val="ListParagraph"/>
              <w:numPr>
                <w:ilvl w:val="0"/>
                <w:numId w:val="5"/>
              </w:numPr>
              <w:rPr>
                <w:rFonts w:ascii="Century" w:hAnsi="Century"/>
                <w:sz w:val="24"/>
                <w:szCs w:val="24"/>
              </w:rPr>
            </w:pPr>
            <w:r>
              <w:rPr>
                <w:rFonts w:ascii="Century" w:hAnsi="Century"/>
                <w:sz w:val="24"/>
                <w:szCs w:val="24"/>
              </w:rPr>
              <w:t xml:space="preserve">Opening exercises, including circle time in pre-K and kindergarten, homeroom periods, supervised study halls and time when students are eating breakfast during the regularly scheduled homeroom periods </w:t>
            </w:r>
            <w:r w:rsidR="001B0BDB">
              <w:rPr>
                <w:rFonts w:ascii="Century" w:hAnsi="Century"/>
                <w:sz w:val="24"/>
                <w:szCs w:val="24"/>
              </w:rPr>
              <w:t>or during classroom instruction;</w:t>
            </w:r>
          </w:p>
          <w:p w:rsidR="00786F7A" w:rsidRDefault="00786F7A" w:rsidP="00791B83">
            <w:pPr>
              <w:pStyle w:val="ListParagraph"/>
              <w:numPr>
                <w:ilvl w:val="0"/>
                <w:numId w:val="5"/>
              </w:numPr>
              <w:rPr>
                <w:rFonts w:ascii="Century" w:hAnsi="Century"/>
                <w:sz w:val="24"/>
                <w:szCs w:val="24"/>
              </w:rPr>
            </w:pPr>
            <w:r>
              <w:rPr>
                <w:rFonts w:ascii="Century" w:hAnsi="Century"/>
                <w:sz w:val="24"/>
                <w:szCs w:val="24"/>
              </w:rPr>
              <w:t>Assemblies, clubs, student councils, and similar activitie</w:t>
            </w:r>
            <w:r w:rsidR="001B0BDB">
              <w:rPr>
                <w:rFonts w:ascii="Century" w:hAnsi="Century"/>
                <w:sz w:val="24"/>
                <w:szCs w:val="24"/>
              </w:rPr>
              <w:t>s conducted during school hours;</w:t>
            </w:r>
          </w:p>
          <w:p w:rsidR="00786F7A" w:rsidRDefault="00786F7A" w:rsidP="00791B83">
            <w:pPr>
              <w:pStyle w:val="ListParagraph"/>
              <w:numPr>
                <w:ilvl w:val="0"/>
                <w:numId w:val="5"/>
              </w:numPr>
              <w:rPr>
                <w:rFonts w:ascii="Century" w:hAnsi="Century"/>
                <w:sz w:val="24"/>
                <w:szCs w:val="24"/>
              </w:rPr>
            </w:pPr>
            <w:r>
              <w:rPr>
                <w:rFonts w:ascii="Century" w:hAnsi="Century"/>
                <w:sz w:val="24"/>
                <w:szCs w:val="24"/>
              </w:rPr>
              <w:t>School, group or class educational trips, to which admission is not charged to students or parents, if accompanied</w:t>
            </w:r>
            <w:r w:rsidR="001B0BDB">
              <w:rPr>
                <w:rFonts w:ascii="Century" w:hAnsi="Century"/>
                <w:sz w:val="24"/>
                <w:szCs w:val="24"/>
              </w:rPr>
              <w:t xml:space="preserve"> by a certified school employee;</w:t>
            </w:r>
          </w:p>
          <w:p w:rsidR="00786F7A" w:rsidRDefault="00786F7A" w:rsidP="00791B83">
            <w:pPr>
              <w:pStyle w:val="ListParagraph"/>
              <w:numPr>
                <w:ilvl w:val="0"/>
                <w:numId w:val="5"/>
              </w:numPr>
              <w:rPr>
                <w:rFonts w:ascii="Century" w:hAnsi="Century"/>
                <w:sz w:val="24"/>
                <w:szCs w:val="24"/>
              </w:rPr>
            </w:pPr>
            <w:r>
              <w:rPr>
                <w:rFonts w:ascii="Century" w:hAnsi="Century"/>
                <w:sz w:val="24"/>
                <w:szCs w:val="24"/>
              </w:rPr>
              <w:lastRenderedPageBreak/>
              <w:t>Civil defense</w:t>
            </w:r>
            <w:r w:rsidR="001B0BDB">
              <w:rPr>
                <w:rFonts w:ascii="Century" w:hAnsi="Century"/>
                <w:sz w:val="24"/>
                <w:szCs w:val="24"/>
              </w:rPr>
              <w:t>, fire, or other similar drills;</w:t>
            </w:r>
          </w:p>
          <w:p w:rsidR="00786F7A" w:rsidRDefault="00786F7A" w:rsidP="00786F7A">
            <w:pPr>
              <w:pStyle w:val="ListParagraph"/>
              <w:numPr>
                <w:ilvl w:val="0"/>
                <w:numId w:val="5"/>
              </w:numPr>
              <w:rPr>
                <w:rFonts w:ascii="Century" w:hAnsi="Century"/>
                <w:sz w:val="24"/>
                <w:szCs w:val="24"/>
              </w:rPr>
            </w:pPr>
            <w:r>
              <w:rPr>
                <w:rFonts w:ascii="Century" w:hAnsi="Century"/>
                <w:sz w:val="24"/>
                <w:szCs w:val="24"/>
              </w:rPr>
              <w:t>Pre-K and kindergarten orientation activities, snack-time, and play-time if they are an integral part of the pre-K and kindergarten curriculum as long as they take place under the direction of a certified teacher and are used for students learning experiences. (Note: “Recess” time conducted with the same parameters as primary grade recess is not</w:t>
            </w:r>
            <w:r w:rsidR="001B0BDB">
              <w:rPr>
                <w:rFonts w:ascii="Century" w:hAnsi="Century"/>
                <w:sz w:val="24"/>
                <w:szCs w:val="24"/>
              </w:rPr>
              <w:t xml:space="preserve"> counted as instructional time);</w:t>
            </w:r>
          </w:p>
          <w:p w:rsidR="00786F7A" w:rsidRDefault="00786F7A" w:rsidP="00786F7A">
            <w:pPr>
              <w:pStyle w:val="ListParagraph"/>
              <w:numPr>
                <w:ilvl w:val="0"/>
                <w:numId w:val="5"/>
              </w:numPr>
              <w:rPr>
                <w:rFonts w:ascii="Century" w:hAnsi="Century"/>
                <w:sz w:val="24"/>
                <w:szCs w:val="24"/>
              </w:rPr>
            </w:pPr>
            <w:r>
              <w:rPr>
                <w:rFonts w:ascii="Century" w:hAnsi="Century"/>
                <w:sz w:val="24"/>
                <w:szCs w:val="24"/>
              </w:rPr>
              <w:t>For pupils in graduating classes, up to three days for graduation preparation within 60 days of the commencement ceremony under the supervision of certified school employee.  Graduation prepa</w:t>
            </w:r>
            <w:r w:rsidR="001B0BDB">
              <w:rPr>
                <w:rFonts w:ascii="Century" w:hAnsi="Century"/>
                <w:sz w:val="24"/>
                <w:szCs w:val="24"/>
              </w:rPr>
              <w:t>ration may be held on Saturdays;</w:t>
            </w:r>
          </w:p>
          <w:p w:rsidR="00786F7A" w:rsidRDefault="00786F7A" w:rsidP="00786F7A">
            <w:pPr>
              <w:pStyle w:val="ListParagraph"/>
              <w:numPr>
                <w:ilvl w:val="0"/>
                <w:numId w:val="5"/>
              </w:numPr>
              <w:rPr>
                <w:rFonts w:ascii="Century" w:hAnsi="Century"/>
                <w:sz w:val="24"/>
                <w:szCs w:val="24"/>
              </w:rPr>
            </w:pPr>
            <w:r>
              <w:rPr>
                <w:rFonts w:ascii="Century" w:hAnsi="Century"/>
                <w:sz w:val="24"/>
                <w:szCs w:val="24"/>
              </w:rPr>
              <w:t>Early dismissal and delayed opening due to inclement weather.</w:t>
            </w:r>
          </w:p>
          <w:p w:rsidR="00786F7A" w:rsidRDefault="00786F7A" w:rsidP="00786F7A">
            <w:pPr>
              <w:rPr>
                <w:rFonts w:ascii="Century" w:hAnsi="Century"/>
                <w:sz w:val="24"/>
                <w:szCs w:val="24"/>
              </w:rPr>
            </w:pPr>
          </w:p>
          <w:p w:rsidR="00786F7A" w:rsidRPr="00AE3B23" w:rsidRDefault="00AE3B23" w:rsidP="00786F7A">
            <w:pPr>
              <w:rPr>
                <w:rFonts w:ascii="Century" w:hAnsi="Century"/>
                <w:b/>
                <w:sz w:val="24"/>
                <w:szCs w:val="24"/>
              </w:rPr>
            </w:pPr>
            <w:r>
              <w:rPr>
                <w:rFonts w:ascii="Century" w:hAnsi="Century"/>
                <w:b/>
                <w:sz w:val="24"/>
                <w:szCs w:val="24"/>
              </w:rPr>
              <w:t>*</w:t>
            </w:r>
            <w:r w:rsidR="00786F7A" w:rsidRPr="00AE3B23">
              <w:rPr>
                <w:rFonts w:ascii="Century" w:hAnsi="Century"/>
                <w:b/>
                <w:sz w:val="24"/>
                <w:szCs w:val="24"/>
              </w:rPr>
              <w:t>Activities which may not be counted as pupil instruction time</w:t>
            </w:r>
            <w:r>
              <w:rPr>
                <w:rFonts w:ascii="Century" w:hAnsi="Century"/>
                <w:b/>
                <w:sz w:val="24"/>
                <w:szCs w:val="24"/>
              </w:rPr>
              <w:t>*</w:t>
            </w:r>
          </w:p>
          <w:p w:rsidR="00786F7A" w:rsidRDefault="00786F7A" w:rsidP="00786F7A">
            <w:pPr>
              <w:pStyle w:val="ListParagraph"/>
              <w:numPr>
                <w:ilvl w:val="0"/>
                <w:numId w:val="6"/>
              </w:numPr>
              <w:rPr>
                <w:rFonts w:ascii="Century" w:hAnsi="Century"/>
                <w:sz w:val="24"/>
                <w:szCs w:val="24"/>
              </w:rPr>
            </w:pPr>
            <w:r>
              <w:rPr>
                <w:rFonts w:ascii="Century" w:hAnsi="Century"/>
                <w:sz w:val="24"/>
                <w:szCs w:val="24"/>
              </w:rPr>
              <w:t>Lunch period.  However, an exception is made for pre-K students if lunch is an integral part of the pre-K curriculum, takes place under the direction of a certified teacher and is used f</w:t>
            </w:r>
            <w:r w:rsidR="00AE3B23">
              <w:rPr>
                <w:rFonts w:ascii="Century" w:hAnsi="Century"/>
                <w:sz w:val="24"/>
                <w:szCs w:val="24"/>
              </w:rPr>
              <w:t>or student learning experiences;</w:t>
            </w:r>
          </w:p>
          <w:p w:rsidR="00786F7A" w:rsidRDefault="00786F7A" w:rsidP="00786F7A">
            <w:pPr>
              <w:pStyle w:val="ListParagraph"/>
              <w:numPr>
                <w:ilvl w:val="0"/>
                <w:numId w:val="6"/>
              </w:numPr>
              <w:rPr>
                <w:rFonts w:ascii="Century" w:hAnsi="Century"/>
                <w:sz w:val="24"/>
                <w:szCs w:val="24"/>
              </w:rPr>
            </w:pPr>
            <w:r>
              <w:rPr>
                <w:rFonts w:ascii="Century" w:hAnsi="Century"/>
                <w:sz w:val="24"/>
                <w:szCs w:val="24"/>
              </w:rPr>
              <w:t>Recess and time passing from class to class</w:t>
            </w:r>
            <w:r w:rsidR="00AE3B23">
              <w:rPr>
                <w:rFonts w:ascii="Century" w:hAnsi="Century"/>
                <w:sz w:val="24"/>
                <w:szCs w:val="24"/>
              </w:rPr>
              <w:t>;</w:t>
            </w:r>
          </w:p>
          <w:p w:rsidR="00786F7A" w:rsidRDefault="00786F7A" w:rsidP="00786F7A">
            <w:pPr>
              <w:pStyle w:val="ListParagraph"/>
              <w:numPr>
                <w:ilvl w:val="0"/>
                <w:numId w:val="6"/>
              </w:numPr>
              <w:rPr>
                <w:rFonts w:ascii="Century" w:hAnsi="Century"/>
                <w:sz w:val="24"/>
                <w:szCs w:val="24"/>
              </w:rPr>
            </w:pPr>
            <w:r>
              <w:rPr>
                <w:rFonts w:ascii="Century" w:hAnsi="Century"/>
                <w:sz w:val="24"/>
                <w:szCs w:val="24"/>
              </w:rPr>
              <w:t>Early dismissal or delayed opening for reasons other than inclement weather</w:t>
            </w:r>
            <w:r w:rsidR="00AE3B23">
              <w:rPr>
                <w:rFonts w:ascii="Century" w:hAnsi="Century"/>
                <w:sz w:val="24"/>
                <w:szCs w:val="24"/>
              </w:rPr>
              <w:t>;</w:t>
            </w:r>
          </w:p>
          <w:p w:rsidR="00FE1C5A" w:rsidRDefault="00FE1C5A" w:rsidP="00786F7A">
            <w:pPr>
              <w:pStyle w:val="ListParagraph"/>
              <w:numPr>
                <w:ilvl w:val="0"/>
                <w:numId w:val="6"/>
              </w:numPr>
              <w:rPr>
                <w:rFonts w:ascii="Century" w:hAnsi="Century"/>
                <w:sz w:val="24"/>
                <w:szCs w:val="24"/>
              </w:rPr>
            </w:pPr>
            <w:r>
              <w:rPr>
                <w:rFonts w:ascii="Century" w:hAnsi="Century"/>
                <w:sz w:val="24"/>
                <w:szCs w:val="24"/>
              </w:rPr>
              <w:t>Teacher meetings dealing with routine matters, such as record keeping responsibilitie</w:t>
            </w:r>
            <w:r w:rsidR="00AE3B23">
              <w:rPr>
                <w:rFonts w:ascii="Century" w:hAnsi="Century"/>
                <w:sz w:val="24"/>
                <w:szCs w:val="24"/>
              </w:rPr>
              <w:t>s, and other similar activities;</w:t>
            </w:r>
          </w:p>
          <w:p w:rsidR="00FE1C5A" w:rsidRDefault="00FE1C5A" w:rsidP="00786F7A">
            <w:pPr>
              <w:pStyle w:val="ListParagraph"/>
              <w:numPr>
                <w:ilvl w:val="0"/>
                <w:numId w:val="6"/>
              </w:numPr>
              <w:rPr>
                <w:rFonts w:ascii="Century" w:hAnsi="Century"/>
                <w:sz w:val="24"/>
                <w:szCs w:val="24"/>
              </w:rPr>
            </w:pPr>
            <w:r>
              <w:rPr>
                <w:rFonts w:ascii="Century" w:hAnsi="Century"/>
                <w:sz w:val="24"/>
                <w:szCs w:val="24"/>
              </w:rPr>
              <w:t>Transportation of pupils; for example, time spent transporting students to an a</w:t>
            </w:r>
            <w:r w:rsidR="00AE3B23">
              <w:rPr>
                <w:rFonts w:ascii="Century" w:hAnsi="Century"/>
                <w:sz w:val="24"/>
                <w:szCs w:val="24"/>
              </w:rPr>
              <w:t>rea vocational-technical school;</w:t>
            </w:r>
          </w:p>
          <w:p w:rsidR="00FE1C5A" w:rsidRDefault="00FE1C5A" w:rsidP="00786F7A">
            <w:pPr>
              <w:pStyle w:val="ListParagraph"/>
              <w:numPr>
                <w:ilvl w:val="0"/>
                <w:numId w:val="6"/>
              </w:numPr>
              <w:rPr>
                <w:rFonts w:ascii="Century" w:hAnsi="Century"/>
                <w:sz w:val="24"/>
                <w:szCs w:val="24"/>
              </w:rPr>
            </w:pPr>
            <w:r>
              <w:rPr>
                <w:rFonts w:ascii="Century" w:hAnsi="Century"/>
                <w:sz w:val="24"/>
                <w:szCs w:val="24"/>
              </w:rPr>
              <w:t>Celebrating, picnicking, huntin</w:t>
            </w:r>
            <w:r w:rsidR="00AE3B23">
              <w:rPr>
                <w:rFonts w:ascii="Century" w:hAnsi="Century"/>
                <w:sz w:val="24"/>
                <w:szCs w:val="24"/>
              </w:rPr>
              <w:t>g, fishing, or harvesting crops;</w:t>
            </w:r>
          </w:p>
          <w:p w:rsidR="00FE1C5A" w:rsidRDefault="00A41691" w:rsidP="00786F7A">
            <w:pPr>
              <w:pStyle w:val="ListParagraph"/>
              <w:numPr>
                <w:ilvl w:val="0"/>
                <w:numId w:val="6"/>
              </w:numPr>
              <w:rPr>
                <w:rFonts w:ascii="Century" w:hAnsi="Century"/>
                <w:sz w:val="24"/>
                <w:szCs w:val="24"/>
              </w:rPr>
            </w:pPr>
            <w:r>
              <w:rPr>
                <w:rFonts w:ascii="Century" w:hAnsi="Century"/>
                <w:sz w:val="24"/>
                <w:szCs w:val="24"/>
              </w:rPr>
              <w:t>A</w:t>
            </w:r>
            <w:r w:rsidR="00B814B5">
              <w:rPr>
                <w:rFonts w:ascii="Century" w:hAnsi="Century"/>
                <w:sz w:val="24"/>
                <w:szCs w:val="24"/>
              </w:rPr>
              <w:t>ny</w:t>
            </w:r>
            <w:r w:rsidR="00FE1C5A">
              <w:rPr>
                <w:rFonts w:ascii="Century" w:hAnsi="Century"/>
                <w:sz w:val="24"/>
                <w:szCs w:val="24"/>
              </w:rPr>
              <w:t xml:space="preserve"> activity for which admission is charged to students or parent</w:t>
            </w:r>
            <w:r w:rsidR="00421A05">
              <w:rPr>
                <w:rFonts w:ascii="Century" w:hAnsi="Century"/>
                <w:sz w:val="24"/>
                <w:szCs w:val="24"/>
              </w:rPr>
              <w:t>(</w:t>
            </w:r>
            <w:r w:rsidR="00FE1C5A">
              <w:rPr>
                <w:rFonts w:ascii="Century" w:hAnsi="Century"/>
                <w:sz w:val="24"/>
                <w:szCs w:val="24"/>
              </w:rPr>
              <w:t>s</w:t>
            </w:r>
            <w:r w:rsidR="00421A05">
              <w:rPr>
                <w:rFonts w:ascii="Century" w:hAnsi="Century"/>
                <w:sz w:val="24"/>
                <w:szCs w:val="24"/>
              </w:rPr>
              <w:t>)/guardian(s)</w:t>
            </w:r>
            <w:r w:rsidR="00AE3B23">
              <w:rPr>
                <w:rFonts w:ascii="Century" w:hAnsi="Century"/>
                <w:sz w:val="24"/>
                <w:szCs w:val="24"/>
              </w:rPr>
              <w:t>;</w:t>
            </w:r>
            <w:r w:rsidR="00FE1C5A">
              <w:rPr>
                <w:rFonts w:ascii="Century" w:hAnsi="Century"/>
                <w:sz w:val="24"/>
                <w:szCs w:val="24"/>
              </w:rPr>
              <w:t xml:space="preserve"> </w:t>
            </w:r>
          </w:p>
          <w:p w:rsidR="00FE1C5A" w:rsidRDefault="00FE1C5A" w:rsidP="00786F7A">
            <w:pPr>
              <w:pStyle w:val="ListParagraph"/>
              <w:numPr>
                <w:ilvl w:val="0"/>
                <w:numId w:val="6"/>
              </w:numPr>
              <w:rPr>
                <w:rFonts w:ascii="Century" w:hAnsi="Century"/>
                <w:sz w:val="24"/>
                <w:szCs w:val="24"/>
              </w:rPr>
            </w:pPr>
            <w:r>
              <w:rPr>
                <w:rFonts w:ascii="Century" w:hAnsi="Century"/>
                <w:sz w:val="24"/>
                <w:szCs w:val="24"/>
              </w:rPr>
              <w:t>Viewing or reviewing material that has as its purpose the marketing of commercial products.</w:t>
            </w:r>
          </w:p>
          <w:p w:rsidR="00FE1C5A" w:rsidRDefault="00FE1C5A" w:rsidP="00FE1C5A">
            <w:pPr>
              <w:rPr>
                <w:rFonts w:ascii="Century" w:hAnsi="Century"/>
                <w:sz w:val="24"/>
                <w:szCs w:val="24"/>
              </w:rPr>
            </w:pPr>
          </w:p>
          <w:p w:rsidR="00FE1C5A" w:rsidRDefault="00FE1C5A" w:rsidP="00FE1C5A">
            <w:pPr>
              <w:rPr>
                <w:rFonts w:ascii="Century" w:hAnsi="Century"/>
                <w:sz w:val="24"/>
                <w:szCs w:val="24"/>
              </w:rPr>
            </w:pPr>
            <w:r>
              <w:rPr>
                <w:rFonts w:ascii="Century" w:hAnsi="Century"/>
                <w:sz w:val="24"/>
                <w:szCs w:val="24"/>
              </w:rPr>
              <w:t>This pol</w:t>
            </w:r>
            <w:r w:rsidR="00A41691">
              <w:rPr>
                <w:rFonts w:ascii="Century" w:hAnsi="Century"/>
                <w:sz w:val="24"/>
                <w:szCs w:val="24"/>
              </w:rPr>
              <w:t>icy authorizes the Director of E</w:t>
            </w:r>
            <w:r>
              <w:rPr>
                <w:rFonts w:ascii="Century" w:hAnsi="Century"/>
                <w:sz w:val="24"/>
                <w:szCs w:val="24"/>
              </w:rPr>
              <w:t>ducation/Superintendent of Schools to grant an exception to the 180-day requirement or to the daily schedule “when in her/his opinion a meritorious educational program warrants.’  The requirement for minimal instructional hours for the school year must still be met.  For purposes of granting approval for P</w:t>
            </w:r>
            <w:r w:rsidR="00A41691">
              <w:rPr>
                <w:rFonts w:ascii="Century" w:hAnsi="Century"/>
                <w:sz w:val="24"/>
                <w:szCs w:val="24"/>
              </w:rPr>
              <w:t>rofessional Learning D</w:t>
            </w:r>
            <w:r>
              <w:rPr>
                <w:rFonts w:ascii="Century" w:hAnsi="Century"/>
                <w:sz w:val="24"/>
                <w:szCs w:val="24"/>
              </w:rPr>
              <w:t>ays exceptions for a shortened school year or shorten</w:t>
            </w:r>
            <w:r w:rsidR="00B814B5">
              <w:rPr>
                <w:rFonts w:ascii="Century" w:hAnsi="Century"/>
                <w:sz w:val="24"/>
                <w:szCs w:val="24"/>
              </w:rPr>
              <w:t>ed school day, the Director of E</w:t>
            </w:r>
            <w:r>
              <w:rPr>
                <w:rFonts w:ascii="Century" w:hAnsi="Century"/>
                <w:sz w:val="24"/>
                <w:szCs w:val="24"/>
              </w:rPr>
              <w:t>ducation/Superintendent of schools has defined the following:</w:t>
            </w:r>
          </w:p>
          <w:p w:rsidR="00251C5C" w:rsidRDefault="00251C5C" w:rsidP="00FE1C5A">
            <w:pPr>
              <w:rPr>
                <w:rFonts w:ascii="Century" w:hAnsi="Century"/>
                <w:sz w:val="24"/>
                <w:szCs w:val="24"/>
              </w:rPr>
            </w:pPr>
          </w:p>
          <w:p w:rsidR="00FE1C5A" w:rsidRDefault="00251C5C" w:rsidP="00FE1C5A">
            <w:pPr>
              <w:pStyle w:val="ListParagraph"/>
              <w:numPr>
                <w:ilvl w:val="0"/>
                <w:numId w:val="7"/>
              </w:numPr>
              <w:rPr>
                <w:rFonts w:ascii="Century" w:hAnsi="Century"/>
                <w:sz w:val="24"/>
                <w:szCs w:val="24"/>
              </w:rPr>
            </w:pPr>
            <w:r>
              <w:rPr>
                <w:rFonts w:ascii="Century" w:hAnsi="Century"/>
                <w:sz w:val="24"/>
                <w:szCs w:val="24"/>
              </w:rPr>
              <w:t>Parent-teacher meetings;</w:t>
            </w:r>
          </w:p>
          <w:p w:rsidR="00FE1C5A" w:rsidRDefault="00FE1C5A" w:rsidP="00FE1C5A">
            <w:pPr>
              <w:pStyle w:val="ListParagraph"/>
              <w:numPr>
                <w:ilvl w:val="0"/>
                <w:numId w:val="7"/>
              </w:numPr>
              <w:rPr>
                <w:rFonts w:ascii="Century" w:hAnsi="Century"/>
                <w:sz w:val="24"/>
                <w:szCs w:val="24"/>
              </w:rPr>
            </w:pPr>
            <w:r>
              <w:rPr>
                <w:rFonts w:ascii="Century" w:hAnsi="Century"/>
                <w:sz w:val="24"/>
                <w:szCs w:val="24"/>
              </w:rPr>
              <w:t xml:space="preserve">Curriculum planning and </w:t>
            </w:r>
            <w:r w:rsidR="00251C5C">
              <w:rPr>
                <w:rFonts w:ascii="Century" w:hAnsi="Century"/>
                <w:sz w:val="24"/>
                <w:szCs w:val="24"/>
              </w:rPr>
              <w:t>development, strategic planning;</w:t>
            </w:r>
          </w:p>
          <w:p w:rsidR="00FE1C5A" w:rsidRDefault="00FE1C5A" w:rsidP="00FE1C5A">
            <w:pPr>
              <w:pStyle w:val="ListParagraph"/>
              <w:numPr>
                <w:ilvl w:val="0"/>
                <w:numId w:val="7"/>
              </w:numPr>
              <w:rPr>
                <w:rFonts w:ascii="Century" w:hAnsi="Century"/>
                <w:sz w:val="24"/>
                <w:szCs w:val="24"/>
              </w:rPr>
            </w:pPr>
            <w:r>
              <w:rPr>
                <w:rFonts w:ascii="Century" w:hAnsi="Century"/>
                <w:sz w:val="24"/>
                <w:szCs w:val="24"/>
              </w:rPr>
              <w:lastRenderedPageBreak/>
              <w:t>In-service programs dealing with new subjects or activities having an im</w:t>
            </w:r>
            <w:r w:rsidR="00251C5C">
              <w:rPr>
                <w:rFonts w:ascii="Century" w:hAnsi="Century"/>
                <w:sz w:val="24"/>
                <w:szCs w:val="24"/>
              </w:rPr>
              <w:t>pact on the educational program;</w:t>
            </w:r>
          </w:p>
          <w:p w:rsidR="00FE1C5A" w:rsidRDefault="00FE1C5A" w:rsidP="00FE1C5A">
            <w:pPr>
              <w:pStyle w:val="ListParagraph"/>
              <w:numPr>
                <w:ilvl w:val="0"/>
                <w:numId w:val="7"/>
              </w:numPr>
              <w:rPr>
                <w:rFonts w:ascii="Century" w:hAnsi="Century"/>
                <w:sz w:val="24"/>
                <w:szCs w:val="24"/>
              </w:rPr>
            </w:pPr>
            <w:r>
              <w:rPr>
                <w:rFonts w:ascii="Century" w:hAnsi="Century"/>
                <w:sz w:val="24"/>
                <w:szCs w:val="24"/>
              </w:rPr>
              <w:t>Dismissal at the start of the school year for a partial group of kindergarten students while an orientation program is being conducted for another part of the group of cur</w:t>
            </w:r>
            <w:r w:rsidR="00251C5C">
              <w:rPr>
                <w:rFonts w:ascii="Century" w:hAnsi="Century"/>
                <w:sz w:val="24"/>
                <w:szCs w:val="24"/>
              </w:rPr>
              <w:t>rent year kindergarten students;</w:t>
            </w:r>
          </w:p>
          <w:p w:rsidR="00FE1C5A" w:rsidRDefault="00FE1C5A" w:rsidP="00FE1C5A">
            <w:pPr>
              <w:pStyle w:val="ListParagraph"/>
              <w:numPr>
                <w:ilvl w:val="0"/>
                <w:numId w:val="7"/>
              </w:numPr>
              <w:rPr>
                <w:rFonts w:ascii="Century" w:hAnsi="Century"/>
                <w:sz w:val="24"/>
                <w:szCs w:val="24"/>
              </w:rPr>
            </w:pPr>
            <w:r>
              <w:rPr>
                <w:rFonts w:ascii="Century" w:hAnsi="Century"/>
                <w:sz w:val="24"/>
                <w:szCs w:val="24"/>
              </w:rPr>
              <w:t>Evaluation of graduation projects.</w:t>
            </w:r>
          </w:p>
          <w:p w:rsidR="00FE1C5A" w:rsidRDefault="00FE1C5A" w:rsidP="00FE1C5A">
            <w:pPr>
              <w:rPr>
                <w:rFonts w:ascii="Century" w:hAnsi="Century"/>
                <w:sz w:val="24"/>
                <w:szCs w:val="24"/>
              </w:rPr>
            </w:pPr>
          </w:p>
          <w:p w:rsidR="00FE1C5A" w:rsidRDefault="00FE1C5A" w:rsidP="00B47768">
            <w:pPr>
              <w:rPr>
                <w:rFonts w:ascii="Century" w:hAnsi="Century"/>
                <w:sz w:val="24"/>
                <w:szCs w:val="24"/>
              </w:rPr>
            </w:pPr>
            <w:r>
              <w:rPr>
                <w:rFonts w:ascii="Century" w:hAnsi="Century"/>
                <w:sz w:val="24"/>
                <w:szCs w:val="24"/>
              </w:rPr>
              <w:t>Request for approval of a P</w:t>
            </w:r>
            <w:r w:rsidR="00A41691">
              <w:rPr>
                <w:rFonts w:ascii="Century" w:hAnsi="Century"/>
                <w:sz w:val="24"/>
                <w:szCs w:val="24"/>
              </w:rPr>
              <w:t xml:space="preserve">rofessional Learning </w:t>
            </w:r>
            <w:r w:rsidR="00B814B5">
              <w:rPr>
                <w:rFonts w:ascii="Century" w:hAnsi="Century"/>
                <w:sz w:val="24"/>
                <w:szCs w:val="24"/>
              </w:rPr>
              <w:t>D</w:t>
            </w:r>
            <w:r>
              <w:rPr>
                <w:rFonts w:ascii="Century" w:hAnsi="Century"/>
                <w:sz w:val="24"/>
                <w:szCs w:val="24"/>
              </w:rPr>
              <w:t>ay</w:t>
            </w:r>
            <w:r w:rsidR="00B47768">
              <w:rPr>
                <w:rFonts w:ascii="Century" w:hAnsi="Century"/>
                <w:sz w:val="24"/>
                <w:szCs w:val="24"/>
              </w:rPr>
              <w:t xml:space="preserve"> should be made by completing Form DEO-4085</w:t>
            </w:r>
            <w:r w:rsidR="00A41691">
              <w:rPr>
                <w:rFonts w:ascii="Century" w:hAnsi="Century"/>
                <w:sz w:val="24"/>
                <w:szCs w:val="24"/>
              </w:rPr>
              <w:t xml:space="preserve"> “Request for Section 1504 (PLD</w:t>
            </w:r>
            <w:r w:rsidR="00B814B5">
              <w:rPr>
                <w:rFonts w:ascii="Century" w:hAnsi="Century"/>
                <w:sz w:val="24"/>
                <w:szCs w:val="24"/>
              </w:rPr>
              <w:t>) Exception F</w:t>
            </w:r>
            <w:r w:rsidR="00B47768">
              <w:rPr>
                <w:rFonts w:ascii="Century" w:hAnsi="Century"/>
                <w:sz w:val="24"/>
                <w:szCs w:val="24"/>
              </w:rPr>
              <w:t>orm.</w:t>
            </w:r>
            <w:r w:rsidR="00B814B5">
              <w:rPr>
                <w:rFonts w:ascii="Century" w:hAnsi="Century"/>
                <w:sz w:val="24"/>
                <w:szCs w:val="24"/>
              </w:rPr>
              <w:t>”</w:t>
            </w:r>
            <w:r w:rsidR="00A41691">
              <w:rPr>
                <w:rFonts w:ascii="Century" w:hAnsi="Century"/>
                <w:sz w:val="24"/>
                <w:szCs w:val="24"/>
              </w:rPr>
              <w:t xml:space="preserve">  Procedures for requesting approval are as follows:</w:t>
            </w:r>
          </w:p>
          <w:p w:rsidR="00A41691" w:rsidRDefault="00A41691" w:rsidP="00B47768">
            <w:pPr>
              <w:pStyle w:val="ListParagraph"/>
              <w:numPr>
                <w:ilvl w:val="0"/>
                <w:numId w:val="8"/>
              </w:numPr>
              <w:rPr>
                <w:rFonts w:ascii="Century" w:hAnsi="Century"/>
                <w:sz w:val="24"/>
                <w:szCs w:val="24"/>
              </w:rPr>
            </w:pPr>
            <w:r w:rsidRPr="00A41691">
              <w:rPr>
                <w:rFonts w:ascii="Century" w:hAnsi="Century"/>
                <w:sz w:val="24"/>
                <w:szCs w:val="24"/>
              </w:rPr>
              <w:t>The proposed request must be approved by the Director of Education/Superintendent of Schools.  The form must be complet</w:t>
            </w:r>
            <w:r w:rsidR="00251C5C">
              <w:rPr>
                <w:rFonts w:ascii="Century" w:hAnsi="Century"/>
                <w:sz w:val="24"/>
                <w:szCs w:val="24"/>
              </w:rPr>
              <w:t>ed and submitted electronically;</w:t>
            </w:r>
          </w:p>
          <w:p w:rsidR="00A41691" w:rsidRDefault="00A41691" w:rsidP="00B47768">
            <w:pPr>
              <w:pStyle w:val="ListParagraph"/>
              <w:numPr>
                <w:ilvl w:val="0"/>
                <w:numId w:val="8"/>
              </w:numPr>
              <w:rPr>
                <w:rFonts w:ascii="Century" w:hAnsi="Century"/>
                <w:sz w:val="24"/>
                <w:szCs w:val="24"/>
              </w:rPr>
            </w:pPr>
            <w:r w:rsidRPr="00A41691">
              <w:rPr>
                <w:rFonts w:ascii="Century" w:hAnsi="Century"/>
                <w:sz w:val="24"/>
                <w:szCs w:val="24"/>
              </w:rPr>
              <w:t>The request shall include the d</w:t>
            </w:r>
            <w:r w:rsidR="00251C5C">
              <w:rPr>
                <w:rFonts w:ascii="Century" w:hAnsi="Century"/>
                <w:sz w:val="24"/>
                <w:szCs w:val="24"/>
              </w:rPr>
              <w:t>ate of each requested exception;</w:t>
            </w:r>
          </w:p>
          <w:p w:rsidR="00A41691" w:rsidRDefault="00A41691" w:rsidP="00B47768">
            <w:pPr>
              <w:pStyle w:val="ListParagraph"/>
              <w:numPr>
                <w:ilvl w:val="0"/>
                <w:numId w:val="8"/>
              </w:numPr>
              <w:rPr>
                <w:rFonts w:ascii="Century" w:hAnsi="Century"/>
                <w:sz w:val="24"/>
                <w:szCs w:val="24"/>
              </w:rPr>
            </w:pPr>
            <w:r w:rsidRPr="00A41691">
              <w:rPr>
                <w:rFonts w:ascii="Century" w:hAnsi="Century"/>
                <w:sz w:val="24"/>
                <w:szCs w:val="24"/>
              </w:rPr>
              <w:t>The request shall include the reason for each exception.</w:t>
            </w:r>
          </w:p>
          <w:p w:rsidR="00A41691" w:rsidRDefault="00A41691" w:rsidP="00A41691">
            <w:pPr>
              <w:rPr>
                <w:rFonts w:ascii="Century" w:hAnsi="Century"/>
                <w:sz w:val="24"/>
                <w:szCs w:val="24"/>
              </w:rPr>
            </w:pPr>
          </w:p>
          <w:p w:rsidR="0044691A" w:rsidRDefault="00CA0BE8" w:rsidP="00A41691">
            <w:pPr>
              <w:rPr>
                <w:rFonts w:ascii="Century" w:hAnsi="Century"/>
                <w:sz w:val="24"/>
                <w:szCs w:val="24"/>
              </w:rPr>
            </w:pPr>
            <w:r>
              <w:rPr>
                <w:rFonts w:ascii="Century" w:hAnsi="Century"/>
                <w:sz w:val="24"/>
                <w:szCs w:val="24"/>
              </w:rPr>
              <w:t>SEE 63</w:t>
            </w:r>
            <w:r w:rsidR="0044691A">
              <w:rPr>
                <w:rFonts w:ascii="Century" w:hAnsi="Century"/>
                <w:sz w:val="24"/>
                <w:szCs w:val="24"/>
              </w:rPr>
              <w:t>00 ATTACHMENT I</w:t>
            </w:r>
          </w:p>
          <w:p w:rsidR="0044691A" w:rsidRDefault="0044691A" w:rsidP="00A41691">
            <w:pPr>
              <w:rPr>
                <w:rFonts w:ascii="Century" w:hAnsi="Century"/>
                <w:sz w:val="24"/>
                <w:szCs w:val="24"/>
              </w:rPr>
            </w:pPr>
          </w:p>
          <w:p w:rsidR="00A41691" w:rsidRDefault="00A41691" w:rsidP="00A41691">
            <w:pPr>
              <w:rPr>
                <w:rFonts w:ascii="Century" w:hAnsi="Century"/>
                <w:sz w:val="24"/>
                <w:szCs w:val="24"/>
              </w:rPr>
            </w:pPr>
            <w:r>
              <w:rPr>
                <w:rFonts w:ascii="Century" w:hAnsi="Century"/>
                <w:sz w:val="24"/>
                <w:szCs w:val="24"/>
              </w:rPr>
              <w:t>Each sc</w:t>
            </w:r>
            <w:r w:rsidR="006E3D38">
              <w:rPr>
                <w:rFonts w:ascii="Century" w:hAnsi="Century"/>
                <w:sz w:val="24"/>
                <w:szCs w:val="24"/>
              </w:rPr>
              <w:t>hool is limited to two (2) PLD</w:t>
            </w:r>
            <w:r w:rsidR="00B814B5">
              <w:rPr>
                <w:rFonts w:ascii="Century" w:hAnsi="Century"/>
                <w:sz w:val="24"/>
                <w:szCs w:val="24"/>
              </w:rPr>
              <w:t>’s</w:t>
            </w:r>
            <w:r>
              <w:rPr>
                <w:rFonts w:ascii="Century" w:hAnsi="Century"/>
                <w:sz w:val="24"/>
                <w:szCs w:val="24"/>
              </w:rPr>
              <w:t xml:space="preserve"> that may be requested as long as the required minimum instructional hours for the school year are met.  Requests for PLD approval should be submitted by July 15</w:t>
            </w:r>
            <w:r w:rsidRPr="00A41691">
              <w:rPr>
                <w:rFonts w:ascii="Century" w:hAnsi="Century"/>
                <w:sz w:val="24"/>
                <w:szCs w:val="24"/>
                <w:vertAlign w:val="superscript"/>
              </w:rPr>
              <w:t>th</w:t>
            </w:r>
            <w:r>
              <w:rPr>
                <w:rFonts w:ascii="Century" w:hAnsi="Century"/>
                <w:sz w:val="24"/>
                <w:szCs w:val="24"/>
              </w:rPr>
              <w:t xml:space="preserve"> before the start of the new school year.  At the time of submission</w:t>
            </w:r>
            <w:r w:rsidR="00251C5C">
              <w:rPr>
                <w:rFonts w:ascii="Century" w:hAnsi="Century"/>
                <w:sz w:val="24"/>
                <w:szCs w:val="24"/>
              </w:rPr>
              <w:t>,</w:t>
            </w:r>
            <w:r>
              <w:rPr>
                <w:rFonts w:ascii="Century" w:hAnsi="Century"/>
                <w:sz w:val="24"/>
                <w:szCs w:val="24"/>
              </w:rPr>
              <w:t xml:space="preserve"> an agenda for the day must also be submitted for approval.</w:t>
            </w:r>
          </w:p>
          <w:p w:rsidR="006E3D38" w:rsidRDefault="006E3D38" w:rsidP="00A41691">
            <w:pPr>
              <w:rPr>
                <w:rFonts w:ascii="Century" w:hAnsi="Century"/>
                <w:sz w:val="24"/>
                <w:szCs w:val="24"/>
              </w:rPr>
            </w:pPr>
          </w:p>
          <w:p w:rsidR="006E3D38" w:rsidRDefault="006E3D38" w:rsidP="00A41691">
            <w:pPr>
              <w:rPr>
                <w:rFonts w:ascii="Century" w:hAnsi="Century"/>
                <w:sz w:val="24"/>
                <w:szCs w:val="24"/>
              </w:rPr>
            </w:pPr>
            <w:r>
              <w:rPr>
                <w:rFonts w:ascii="Century" w:hAnsi="Century"/>
                <w:sz w:val="24"/>
                <w:szCs w:val="24"/>
              </w:rPr>
              <w:t>The approval cannot be used for time lost due to inclement weather, mechanical or power failures, or other causes not provided for in the Pennsylvania School Laws.  In the event that unforeseen circumstances warrant a rescheduling of the school year and the DEO elects not to exercise its PLD approval, the number of instructional days required reverts to 180 days or 180 days minus the number of full-day PLD approvals used.</w:t>
            </w:r>
          </w:p>
          <w:p w:rsidR="006E3D38" w:rsidRDefault="006E3D38" w:rsidP="00A41691">
            <w:pPr>
              <w:rPr>
                <w:rFonts w:ascii="Century" w:hAnsi="Century"/>
                <w:sz w:val="24"/>
                <w:szCs w:val="24"/>
              </w:rPr>
            </w:pPr>
          </w:p>
          <w:p w:rsidR="006E3D38" w:rsidRDefault="006E3D38" w:rsidP="00A41691">
            <w:pPr>
              <w:rPr>
                <w:rFonts w:ascii="Century" w:hAnsi="Century"/>
                <w:sz w:val="24"/>
                <w:szCs w:val="24"/>
              </w:rPr>
            </w:pPr>
            <w:r>
              <w:rPr>
                <w:rFonts w:ascii="Century" w:hAnsi="Century"/>
                <w:sz w:val="24"/>
                <w:szCs w:val="24"/>
              </w:rPr>
              <w:t>Approval will not be granted for PLD where there has been a work stoppage by teachers.  In addition, PLD approved days</w:t>
            </w:r>
            <w:r w:rsidR="00200899">
              <w:rPr>
                <w:rFonts w:ascii="Century" w:hAnsi="Century"/>
                <w:sz w:val="24"/>
                <w:szCs w:val="24"/>
              </w:rPr>
              <w:t xml:space="preserve"> by the DEO, including those that have already occurred, will be rescinded upon initiation of a work stoppage.</w:t>
            </w:r>
          </w:p>
          <w:p w:rsidR="00F73353" w:rsidRDefault="00F73353" w:rsidP="00A41691">
            <w:pPr>
              <w:rPr>
                <w:rFonts w:ascii="Century" w:hAnsi="Century"/>
                <w:sz w:val="24"/>
                <w:szCs w:val="24"/>
              </w:rPr>
            </w:pPr>
          </w:p>
          <w:p w:rsidR="00F73353" w:rsidRDefault="00F73353" w:rsidP="00A41691">
            <w:pPr>
              <w:rPr>
                <w:rFonts w:ascii="Century" w:hAnsi="Century"/>
                <w:sz w:val="24"/>
                <w:szCs w:val="24"/>
              </w:rPr>
            </w:pPr>
          </w:p>
          <w:p w:rsidR="00F73353" w:rsidRDefault="00F73353" w:rsidP="00A41691">
            <w:pPr>
              <w:rPr>
                <w:rFonts w:ascii="Century" w:hAnsi="Century"/>
                <w:sz w:val="24"/>
                <w:szCs w:val="24"/>
              </w:rPr>
            </w:pPr>
          </w:p>
          <w:p w:rsidR="00F73353" w:rsidRDefault="00F73353" w:rsidP="00A41691">
            <w:pPr>
              <w:rPr>
                <w:rFonts w:ascii="Century" w:hAnsi="Century"/>
                <w:sz w:val="24"/>
                <w:szCs w:val="24"/>
              </w:rPr>
            </w:pPr>
          </w:p>
          <w:p w:rsidR="00F73353" w:rsidRPr="00FE1C5A" w:rsidRDefault="00F73353" w:rsidP="00F73353">
            <w:pP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D38" w:rsidRDefault="006E3D38" w:rsidP="00274880">
      <w:pPr>
        <w:spacing w:after="0" w:line="240" w:lineRule="auto"/>
      </w:pPr>
      <w:r>
        <w:separator/>
      </w:r>
    </w:p>
  </w:endnote>
  <w:endnote w:type="continuationSeparator" w:id="0">
    <w:p w:rsidR="006E3D38" w:rsidRDefault="006E3D38"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E8" w:rsidRDefault="005C3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6E3D38" w:rsidRPr="00F85A92" w:rsidRDefault="006E3D38"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A36354">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A36354">
          <w:rPr>
            <w:rFonts w:ascii="Century" w:hAnsi="Century"/>
            <w:b/>
            <w:bCs/>
            <w:noProof/>
            <w:szCs w:val="20"/>
          </w:rPr>
          <w:t>3</w:t>
        </w:r>
        <w:r w:rsidRPr="00F85A92">
          <w:rPr>
            <w:rFonts w:ascii="Century" w:hAnsi="Century"/>
            <w:b/>
            <w:bCs/>
            <w:szCs w:val="20"/>
          </w:rPr>
          <w:fldChar w:fldCharType="end"/>
        </w:r>
      </w:p>
      <w:p w:rsidR="006E3D38" w:rsidRPr="00F85A92" w:rsidRDefault="006E3D3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w:t>
        </w:r>
        <w:r w:rsidR="003A3A19" w:rsidRPr="00F85A92">
          <w:rPr>
            <w:rFonts w:ascii="Century" w:hAnsi="Century"/>
            <w:sz w:val="20"/>
            <w:szCs w:val="20"/>
          </w:rPr>
          <w:t xml:space="preserve">_ </w:t>
        </w:r>
        <w:r w:rsidR="003A3A19">
          <w:rPr>
            <w:rFonts w:ascii="Century" w:hAnsi="Century"/>
            <w:sz w:val="20"/>
            <w:szCs w:val="20"/>
          </w:rPr>
          <w:t>Adopted</w:t>
        </w:r>
      </w:p>
      <w:p w:rsidR="006E3D38" w:rsidRPr="00F85A92" w:rsidRDefault="006E3D38"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6E3D38" w:rsidRPr="00F85A92" w:rsidRDefault="006E3D3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r w:rsidR="003A3A19" w:rsidRPr="00F85A92">
          <w:rPr>
            <w:rFonts w:ascii="Century" w:hAnsi="Century"/>
            <w:sz w:val="20"/>
            <w:szCs w:val="20"/>
          </w:rPr>
          <w:t xml:space="preserve">_ </w:t>
        </w:r>
        <w:r w:rsidR="003A3A19">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6E3D38" w:rsidRPr="00F85A92" w:rsidRDefault="006E3D38"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A36354">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A36354">
              <w:rPr>
                <w:rFonts w:ascii="Century" w:hAnsi="Century"/>
                <w:b/>
                <w:bCs/>
                <w:noProof/>
                <w:sz w:val="24"/>
              </w:rPr>
              <w:t>3</w:t>
            </w:r>
            <w:r w:rsidRPr="00F85A92">
              <w:rPr>
                <w:rFonts w:ascii="Century" w:hAnsi="Century"/>
                <w:b/>
                <w:bCs/>
                <w:sz w:val="28"/>
                <w:szCs w:val="24"/>
              </w:rPr>
              <w:fldChar w:fldCharType="end"/>
            </w:r>
          </w:p>
          <w:p w:rsidR="006E3D38" w:rsidRPr="00F85A92" w:rsidRDefault="006E3D38"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6E3D38" w:rsidRPr="003A3A19" w:rsidRDefault="006E3D38" w:rsidP="003A3A19">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 xml:space="preserve">_________ </w:t>
            </w:r>
            <w:r w:rsidR="003A3A19">
              <w:rPr>
                <w:rFonts w:ascii="Century" w:hAnsi="Century"/>
                <w:sz w:val="20"/>
                <w:szCs w:val="20"/>
              </w:rPr>
              <w:t xml:space="preserve">  </w:t>
            </w:r>
            <w:r w:rsidRPr="00F85A92">
              <w:rPr>
                <w:rFonts w:ascii="Century" w:hAnsi="Century"/>
                <w:sz w:val="20"/>
                <w:szCs w:val="20"/>
              </w:rPr>
              <w:t>Reviewed</w:t>
            </w:r>
            <w:r w:rsidR="003A3A19">
              <w:rPr>
                <w:rFonts w:ascii="Century" w:hAnsi="Century"/>
                <w:sz w:val="20"/>
                <w:szCs w:val="20"/>
              </w:rPr>
              <w:t xml:space="preserve">  </w:t>
            </w:r>
            <w:r w:rsidRPr="00F85A92">
              <w:rPr>
                <w:rFonts w:ascii="Century" w:hAnsi="Century"/>
                <w:sz w:val="20"/>
                <w:szCs w:val="20"/>
              </w:rPr>
              <w:tab/>
            </w:r>
            <w:r>
              <w:rPr>
                <w:rFonts w:ascii="Century" w:hAnsi="Century"/>
                <w:sz w:val="20"/>
                <w:szCs w:val="20"/>
              </w:rPr>
              <w:tab/>
            </w:r>
            <w:r w:rsidR="003A3A19">
              <w:rPr>
                <w:rFonts w:ascii="Century" w:hAnsi="Century"/>
                <w:sz w:val="20"/>
                <w:szCs w:val="20"/>
              </w:rPr>
              <w:t xml:space="preserve">                               </w:t>
            </w:r>
            <w:r>
              <w:rPr>
                <w:rFonts w:ascii="Century" w:hAnsi="Century"/>
                <w:sz w:val="20"/>
                <w:szCs w:val="20"/>
              </w:rPr>
              <w:t>_</w:t>
            </w:r>
            <w:r w:rsidRPr="00F85A92">
              <w:rPr>
                <w:rFonts w:ascii="Century" w:hAnsi="Century"/>
                <w:sz w:val="20"/>
                <w:szCs w:val="20"/>
              </w:rPr>
              <w:t>_________ Revised</w:t>
            </w:r>
          </w:p>
        </w:sdtContent>
      </w:sdt>
    </w:sdtContent>
  </w:sdt>
  <w:p w:rsidR="006E3D38" w:rsidRDefault="006E3D38"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D38" w:rsidRDefault="006E3D38" w:rsidP="00274880">
      <w:pPr>
        <w:spacing w:after="0" w:line="240" w:lineRule="auto"/>
      </w:pPr>
      <w:r>
        <w:separator/>
      </w:r>
    </w:p>
  </w:footnote>
  <w:footnote w:type="continuationSeparator" w:id="0">
    <w:p w:rsidR="006E3D38" w:rsidRDefault="006E3D38"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E8" w:rsidRDefault="005C3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38" w:rsidRPr="00F85A92" w:rsidRDefault="00BA2649" w:rsidP="00F85A92">
    <w:pPr>
      <w:jc w:val="right"/>
      <w:rPr>
        <w:sz w:val="18"/>
      </w:rPr>
    </w:pPr>
    <w:r>
      <w:rPr>
        <w:rFonts w:ascii="Century" w:hAnsi="Century"/>
        <w:sz w:val="20"/>
        <w:szCs w:val="24"/>
      </w:rPr>
      <w:t>63</w:t>
    </w:r>
    <w:r w:rsidR="00123CC1">
      <w:rPr>
        <w:rFonts w:ascii="Century" w:hAnsi="Century"/>
        <w:sz w:val="20"/>
        <w:szCs w:val="24"/>
      </w:rPr>
      <w:t>00 Professional Learning Days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38" w:rsidRPr="004133E3" w:rsidRDefault="006E3D38"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00123CC1">
      <w:rPr>
        <w:rFonts w:ascii="Century" w:hAnsi="Century"/>
        <w:b/>
        <w:color w:val="1F3864"/>
        <w:sz w:val="20"/>
        <w:szCs w:val="20"/>
      </w:rPr>
      <w:t>X_</w:t>
    </w:r>
    <w:r w:rsidRPr="004133E3">
      <w:rPr>
        <w:rFonts w:ascii="Century" w:hAnsi="Century"/>
        <w:b/>
        <w:color w:val="1F3864"/>
        <w:sz w:val="20"/>
        <w:szCs w:val="20"/>
      </w:rPr>
      <w:t xml:space="preserve"> Policy</w:t>
    </w:r>
  </w:p>
  <w:p w:rsidR="006E3D38" w:rsidRPr="004133E3" w:rsidRDefault="006E3D38"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00123CC1">
      <w:rPr>
        <w:rFonts w:ascii="Century" w:hAnsi="Century"/>
        <w:b/>
        <w:color w:val="1F3864"/>
        <w:sz w:val="20"/>
        <w:szCs w:val="20"/>
      </w:rPr>
      <w:t xml:space="preserve">            </w:t>
    </w:r>
    <w:r w:rsidR="00123CC1">
      <w:rPr>
        <w:rFonts w:ascii="Century" w:hAnsi="Century"/>
        <w:b/>
        <w:color w:val="1F3864"/>
        <w:sz w:val="20"/>
        <w:szCs w:val="20"/>
      </w:rPr>
      <w:softHyphen/>
    </w:r>
    <w:r>
      <w:rPr>
        <w:rFonts w:ascii="Century" w:hAnsi="Century"/>
        <w:b/>
        <w:color w:val="1F3864"/>
        <w:sz w:val="20"/>
        <w:szCs w:val="20"/>
      </w:rPr>
      <w:tab/>
    </w:r>
    <w:r w:rsidRPr="004133E3">
      <w:rPr>
        <w:rFonts w:ascii="Century" w:hAnsi="Century"/>
        <w:b/>
        <w:color w:val="1F3864"/>
        <w:sz w:val="20"/>
        <w:szCs w:val="20"/>
      </w:rPr>
      <w:t>____ Regulation</w:t>
    </w:r>
  </w:p>
  <w:p w:rsidR="006E3D38" w:rsidRPr="002F30CF" w:rsidRDefault="006E3D38"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6E3D38" w:rsidRDefault="006E3D38">
    <w:pPr>
      <w:pStyle w:val="Header"/>
      <w:rPr>
        <w:rFonts w:ascii="Century" w:hAnsi="Century"/>
      </w:rPr>
    </w:pPr>
  </w:p>
  <w:p w:rsidR="006E3D38" w:rsidRPr="00281D06" w:rsidRDefault="006E3D38">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341AF"/>
    <w:multiLevelType w:val="hybridMultilevel"/>
    <w:tmpl w:val="C106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A0F0D"/>
    <w:multiLevelType w:val="hybridMultilevel"/>
    <w:tmpl w:val="B108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95D9D"/>
    <w:multiLevelType w:val="hybridMultilevel"/>
    <w:tmpl w:val="3E164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17915"/>
    <w:multiLevelType w:val="hybridMultilevel"/>
    <w:tmpl w:val="9BE63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0D45F3"/>
    <w:rsid w:val="0010190A"/>
    <w:rsid w:val="00123CC1"/>
    <w:rsid w:val="001B0BDB"/>
    <w:rsid w:val="001B1CE3"/>
    <w:rsid w:val="00200899"/>
    <w:rsid w:val="00251C5C"/>
    <w:rsid w:val="00274880"/>
    <w:rsid w:val="00281D06"/>
    <w:rsid w:val="003A3A19"/>
    <w:rsid w:val="004133E3"/>
    <w:rsid w:val="00421A05"/>
    <w:rsid w:val="0044691A"/>
    <w:rsid w:val="00536A14"/>
    <w:rsid w:val="00550A3C"/>
    <w:rsid w:val="005B3BB1"/>
    <w:rsid w:val="005C32E8"/>
    <w:rsid w:val="005C5F45"/>
    <w:rsid w:val="006164D9"/>
    <w:rsid w:val="00643C09"/>
    <w:rsid w:val="006E3D38"/>
    <w:rsid w:val="00786F7A"/>
    <w:rsid w:val="00791B83"/>
    <w:rsid w:val="008774BC"/>
    <w:rsid w:val="00890368"/>
    <w:rsid w:val="008F16FF"/>
    <w:rsid w:val="00964E27"/>
    <w:rsid w:val="00A36354"/>
    <w:rsid w:val="00A41691"/>
    <w:rsid w:val="00A41741"/>
    <w:rsid w:val="00A51528"/>
    <w:rsid w:val="00A70EA4"/>
    <w:rsid w:val="00AE3B23"/>
    <w:rsid w:val="00B22AAD"/>
    <w:rsid w:val="00B47768"/>
    <w:rsid w:val="00B814B5"/>
    <w:rsid w:val="00B91F4E"/>
    <w:rsid w:val="00BA2649"/>
    <w:rsid w:val="00BC12C8"/>
    <w:rsid w:val="00BC6270"/>
    <w:rsid w:val="00C44086"/>
    <w:rsid w:val="00CA0BE8"/>
    <w:rsid w:val="00D36A1C"/>
    <w:rsid w:val="00DD75D8"/>
    <w:rsid w:val="00DE35A4"/>
    <w:rsid w:val="00E90B03"/>
    <w:rsid w:val="00F66108"/>
    <w:rsid w:val="00F73353"/>
    <w:rsid w:val="00F85A92"/>
    <w:rsid w:val="00FE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DD7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48398-35DF-4CAB-B8EF-1B00F3C0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28C514EC</Template>
  <TotalTime>0</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2021-06-10T14:24:00Z</cp:lastPrinted>
  <dcterms:created xsi:type="dcterms:W3CDTF">2024-05-20T19:08:00Z</dcterms:created>
  <dcterms:modified xsi:type="dcterms:W3CDTF">2024-05-20T19:08:00Z</dcterms:modified>
</cp:coreProperties>
</file>