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B1033C">
        <w:rPr>
          <w:rFonts w:ascii="Century" w:hAnsi="Century"/>
          <w:sz w:val="24"/>
        </w:rPr>
        <w:t xml:space="preserve">4400 </w:t>
      </w:r>
      <w:r w:rsidR="00A42289">
        <w:rPr>
          <w:rFonts w:ascii="Century" w:hAnsi="Century"/>
          <w:sz w:val="24"/>
        </w:rPr>
        <w:t>Growth Model Assessments</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4C085F" w:rsidRDefault="00B1033C" w:rsidP="004C085F">
            <w:pPr>
              <w:pStyle w:val="NoSpacing"/>
              <w:tabs>
                <w:tab w:val="left" w:pos="2700"/>
              </w:tabs>
              <w:spacing w:before="120" w:after="120"/>
              <w:jc w:val="center"/>
              <w:rPr>
                <w:rFonts w:ascii="Century" w:hAnsi="Century"/>
                <w:b/>
                <w:smallCaps/>
                <w:sz w:val="24"/>
              </w:rPr>
            </w:pPr>
            <w:r>
              <w:rPr>
                <w:rFonts w:ascii="Century" w:hAnsi="Century"/>
                <w:b/>
                <w:smallCaps/>
                <w:sz w:val="24"/>
              </w:rPr>
              <w:t xml:space="preserve">4400 </w:t>
            </w:r>
            <w:r w:rsidR="00A42289">
              <w:rPr>
                <w:rFonts w:ascii="Century" w:hAnsi="Century"/>
                <w:b/>
                <w:smallCaps/>
                <w:sz w:val="24"/>
              </w:rPr>
              <w:t>Growth Model Assessments</w:t>
            </w:r>
          </w:p>
          <w:p w:rsidR="00A42289" w:rsidRDefault="00A42289" w:rsidP="004C085F">
            <w:pPr>
              <w:pStyle w:val="NoSpacing"/>
              <w:tabs>
                <w:tab w:val="left" w:pos="2700"/>
              </w:tabs>
              <w:spacing w:before="120" w:after="120"/>
              <w:jc w:val="center"/>
              <w:rPr>
                <w:rFonts w:ascii="Century" w:hAnsi="Century"/>
                <w:b/>
                <w:smallCaps/>
                <w:sz w:val="24"/>
              </w:rPr>
            </w:pPr>
          </w:p>
          <w:p w:rsidR="00A42289" w:rsidRDefault="00A42289" w:rsidP="00A42289">
            <w:pPr>
              <w:pStyle w:val="NoSpacing"/>
              <w:tabs>
                <w:tab w:val="left" w:pos="2700"/>
              </w:tabs>
              <w:spacing w:before="120" w:after="120"/>
              <w:rPr>
                <w:rFonts w:ascii="Century" w:hAnsi="Century"/>
                <w:sz w:val="24"/>
              </w:rPr>
            </w:pPr>
            <w:r>
              <w:rPr>
                <w:rFonts w:ascii="Century" w:hAnsi="Century"/>
                <w:sz w:val="24"/>
              </w:rPr>
              <w:t xml:space="preserve">Diocese of Altoona-Johnstown schools will use Growth Model assessments to ascertain student and curriculum needs. The purpose of the </w:t>
            </w:r>
            <w:r w:rsidRPr="00A42289">
              <w:rPr>
                <w:rFonts w:ascii="Century" w:hAnsi="Century"/>
                <w:sz w:val="24"/>
              </w:rPr>
              <w:t>Growth Model assessments is to focus on the continuous academic and personal development of each student. Rather than solely measuring final achievements, these assessments track individual progress over time, helping to identify strengths and areas for growth. In line with the mission of our Catholic school system, the goal is to foster a growth mindset, where students are empowered to reach their fullest potential, both academically and spiritually, in a supportive and nurturing environment.</w:t>
            </w:r>
          </w:p>
          <w:p w:rsidR="00A42289" w:rsidRDefault="00A42289" w:rsidP="00A42289">
            <w:pPr>
              <w:pStyle w:val="NoSpacing"/>
              <w:tabs>
                <w:tab w:val="left" w:pos="2700"/>
              </w:tabs>
              <w:spacing w:before="120" w:after="120"/>
              <w:rPr>
                <w:rFonts w:ascii="Century" w:hAnsi="Century"/>
                <w:sz w:val="24"/>
              </w:rPr>
            </w:pPr>
          </w:p>
          <w:p w:rsidR="00A42289" w:rsidRPr="00A42289" w:rsidRDefault="00A42289" w:rsidP="00A42289">
            <w:pPr>
              <w:pStyle w:val="NoSpacing"/>
              <w:tabs>
                <w:tab w:val="left" w:pos="2700"/>
              </w:tabs>
              <w:spacing w:before="120" w:after="120"/>
              <w:rPr>
                <w:rFonts w:ascii="Century" w:hAnsi="Century"/>
                <w:sz w:val="28"/>
                <w:szCs w:val="24"/>
              </w:rPr>
            </w:pPr>
            <w:r>
              <w:rPr>
                <w:rFonts w:ascii="Century" w:hAnsi="Century"/>
                <w:sz w:val="24"/>
              </w:rPr>
              <w:t xml:space="preserve">The following guidelines will help make sure that the Growth Model is used properly. </w:t>
            </w:r>
          </w:p>
          <w:p w:rsidR="00A42289" w:rsidRPr="00A42289" w:rsidRDefault="00A42289" w:rsidP="00A42289">
            <w:pPr>
              <w:spacing w:before="100" w:beforeAutospacing="1" w:after="100" w:afterAutospacing="1"/>
              <w:outlineLvl w:val="2"/>
              <w:rPr>
                <w:rFonts w:ascii="Century" w:eastAsia="Times New Roman" w:hAnsi="Century" w:cs="Times New Roman"/>
                <w:b/>
                <w:bCs/>
                <w:sz w:val="27"/>
                <w:szCs w:val="27"/>
              </w:rPr>
            </w:pPr>
            <w:r w:rsidRPr="00A42289">
              <w:rPr>
                <w:rFonts w:ascii="Century" w:eastAsia="Times New Roman" w:hAnsi="Century" w:cs="Times New Roman"/>
                <w:b/>
                <w:bCs/>
                <w:sz w:val="27"/>
                <w:szCs w:val="27"/>
              </w:rPr>
              <w:t>1. Growth Model Framework</w:t>
            </w:r>
          </w:p>
          <w:p w:rsidR="00A42289" w:rsidRPr="00A42289" w:rsidRDefault="00A42289" w:rsidP="00A42289">
            <w:pPr>
              <w:numPr>
                <w:ilvl w:val="0"/>
                <w:numId w:val="6"/>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Individualized Growth Targets</w:t>
            </w:r>
            <w:r w:rsidRPr="00A42289">
              <w:rPr>
                <w:rFonts w:ascii="Century" w:eastAsia="Times New Roman" w:hAnsi="Century" w:cs="Times New Roman"/>
                <w:sz w:val="24"/>
                <w:szCs w:val="24"/>
              </w:rPr>
              <w:t>: Each student will have personalized growth goals based on their baseline performance, which will be revisited and adjusted throughout the year.</w:t>
            </w:r>
          </w:p>
          <w:p w:rsidR="00A42289" w:rsidRPr="00A42289" w:rsidRDefault="00A42289" w:rsidP="00A42289">
            <w:pPr>
              <w:numPr>
                <w:ilvl w:val="0"/>
                <w:numId w:val="6"/>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Benchmarks</w:t>
            </w:r>
            <w:r>
              <w:rPr>
                <w:rFonts w:ascii="Century" w:eastAsia="Times New Roman" w:hAnsi="Century" w:cs="Times New Roman"/>
                <w:sz w:val="24"/>
                <w:szCs w:val="24"/>
              </w:rPr>
              <w:t>: The District will d</w:t>
            </w:r>
            <w:r w:rsidRPr="00A42289">
              <w:rPr>
                <w:rFonts w:ascii="Century" w:eastAsia="Times New Roman" w:hAnsi="Century" w:cs="Times New Roman"/>
                <w:sz w:val="24"/>
                <w:szCs w:val="24"/>
              </w:rPr>
              <w:t>efine clear academic and personal growth benchmarks, ensuring the targets are developmentally appropriate.</w:t>
            </w:r>
          </w:p>
          <w:p w:rsidR="00A42289" w:rsidRPr="00A42289" w:rsidRDefault="00A42289" w:rsidP="00A42289">
            <w:pPr>
              <w:spacing w:before="100" w:beforeAutospacing="1" w:after="100" w:afterAutospacing="1"/>
              <w:outlineLvl w:val="2"/>
              <w:rPr>
                <w:rFonts w:ascii="Century" w:eastAsia="Times New Roman" w:hAnsi="Century" w:cs="Times New Roman"/>
                <w:b/>
                <w:bCs/>
                <w:sz w:val="27"/>
                <w:szCs w:val="27"/>
              </w:rPr>
            </w:pPr>
            <w:r w:rsidRPr="00A42289">
              <w:rPr>
                <w:rFonts w:ascii="Century" w:eastAsia="Times New Roman" w:hAnsi="Century" w:cs="Times New Roman"/>
                <w:b/>
                <w:bCs/>
                <w:sz w:val="27"/>
                <w:szCs w:val="27"/>
              </w:rPr>
              <w:t>2. Data Collection and Analysis</w:t>
            </w:r>
          </w:p>
          <w:p w:rsidR="00A42289" w:rsidRDefault="00A42289" w:rsidP="008730BA">
            <w:pPr>
              <w:numPr>
                <w:ilvl w:val="0"/>
                <w:numId w:val="7"/>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Continuous Monitoring</w:t>
            </w:r>
            <w:r w:rsidRPr="00A42289">
              <w:rPr>
                <w:rFonts w:ascii="Century" w:eastAsia="Times New Roman" w:hAnsi="Century" w:cs="Times New Roman"/>
                <w:sz w:val="24"/>
                <w:szCs w:val="24"/>
              </w:rPr>
              <w:t xml:space="preserve">: Schools will use a mix of qualitative and quantitative data to measure progress. </w:t>
            </w:r>
          </w:p>
          <w:p w:rsidR="00A42289" w:rsidRDefault="00A42289" w:rsidP="008730BA">
            <w:pPr>
              <w:numPr>
                <w:ilvl w:val="0"/>
                <w:numId w:val="7"/>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Data Interpretation</w:t>
            </w:r>
            <w:r w:rsidRPr="00A42289">
              <w:rPr>
                <w:rFonts w:ascii="Century" w:eastAsia="Times New Roman" w:hAnsi="Century" w:cs="Times New Roman"/>
                <w:sz w:val="24"/>
                <w:szCs w:val="24"/>
              </w:rPr>
              <w:t xml:space="preserve">: </w:t>
            </w:r>
            <w:r>
              <w:rPr>
                <w:rFonts w:ascii="Century" w:eastAsia="Times New Roman" w:hAnsi="Century" w:cs="Times New Roman"/>
                <w:sz w:val="24"/>
                <w:szCs w:val="24"/>
              </w:rPr>
              <w:t>Schools will u</w:t>
            </w:r>
            <w:r w:rsidRPr="00A42289">
              <w:rPr>
                <w:rFonts w:ascii="Century" w:eastAsia="Times New Roman" w:hAnsi="Century" w:cs="Times New Roman"/>
                <w:sz w:val="24"/>
                <w:szCs w:val="24"/>
              </w:rPr>
              <w:t>se the data to create actionable plans for interventions,</w:t>
            </w:r>
            <w:r>
              <w:rPr>
                <w:rFonts w:ascii="Century" w:eastAsia="Times New Roman" w:hAnsi="Century" w:cs="Times New Roman"/>
                <w:sz w:val="24"/>
                <w:szCs w:val="24"/>
              </w:rPr>
              <w:t xml:space="preserve"> and enrichment</w:t>
            </w:r>
            <w:r w:rsidRPr="00A42289">
              <w:rPr>
                <w:rFonts w:ascii="Century" w:eastAsia="Times New Roman" w:hAnsi="Century" w:cs="Times New Roman"/>
                <w:sz w:val="24"/>
                <w:szCs w:val="24"/>
              </w:rPr>
              <w:t xml:space="preserve"> to teaching practices. Teacher collaboration is key here to make adjustments based on growth metrics.</w:t>
            </w:r>
          </w:p>
          <w:p w:rsidR="00A42289" w:rsidRPr="00A42289" w:rsidRDefault="00A42289" w:rsidP="00A42289">
            <w:pPr>
              <w:spacing w:before="100" w:beforeAutospacing="1" w:after="100" w:afterAutospacing="1"/>
              <w:ind w:left="720"/>
              <w:rPr>
                <w:rFonts w:ascii="Century" w:eastAsia="Times New Roman" w:hAnsi="Century" w:cs="Times New Roman"/>
                <w:sz w:val="24"/>
                <w:szCs w:val="24"/>
              </w:rPr>
            </w:pPr>
          </w:p>
          <w:p w:rsidR="00A42289" w:rsidRDefault="00A42289" w:rsidP="00A42289">
            <w:pPr>
              <w:spacing w:before="100" w:beforeAutospacing="1" w:after="100" w:afterAutospacing="1"/>
              <w:outlineLvl w:val="2"/>
              <w:rPr>
                <w:rFonts w:ascii="Century" w:eastAsia="Times New Roman" w:hAnsi="Century" w:cs="Times New Roman"/>
                <w:b/>
                <w:bCs/>
                <w:sz w:val="27"/>
                <w:szCs w:val="27"/>
              </w:rPr>
            </w:pPr>
          </w:p>
          <w:p w:rsidR="00A42289" w:rsidRPr="00A42289" w:rsidRDefault="00A42289" w:rsidP="00A42289">
            <w:pPr>
              <w:spacing w:before="100" w:beforeAutospacing="1" w:after="100" w:afterAutospacing="1"/>
              <w:outlineLvl w:val="2"/>
              <w:rPr>
                <w:rFonts w:ascii="Century" w:eastAsia="Times New Roman" w:hAnsi="Century" w:cs="Times New Roman"/>
                <w:b/>
                <w:bCs/>
                <w:sz w:val="27"/>
                <w:szCs w:val="27"/>
              </w:rPr>
            </w:pPr>
            <w:r w:rsidRPr="00A42289">
              <w:rPr>
                <w:rFonts w:ascii="Century" w:eastAsia="Times New Roman" w:hAnsi="Century" w:cs="Times New Roman"/>
                <w:b/>
                <w:bCs/>
                <w:sz w:val="27"/>
                <w:szCs w:val="27"/>
              </w:rPr>
              <w:t>3. Feedback and Communication</w:t>
            </w:r>
          </w:p>
          <w:p w:rsidR="00A42289" w:rsidRPr="00A42289" w:rsidRDefault="00A42289" w:rsidP="00A42289">
            <w:pPr>
              <w:numPr>
                <w:ilvl w:val="0"/>
                <w:numId w:val="8"/>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Student Feedback</w:t>
            </w:r>
            <w:r w:rsidRPr="00A42289">
              <w:rPr>
                <w:rFonts w:ascii="Century" w:eastAsia="Times New Roman" w:hAnsi="Century" w:cs="Times New Roman"/>
                <w:sz w:val="24"/>
                <w:szCs w:val="24"/>
              </w:rPr>
              <w:t xml:space="preserve">: </w:t>
            </w:r>
            <w:r>
              <w:rPr>
                <w:rFonts w:ascii="Century" w:eastAsia="Times New Roman" w:hAnsi="Century" w:cs="Times New Roman"/>
                <w:sz w:val="24"/>
                <w:szCs w:val="24"/>
              </w:rPr>
              <w:t>Teachers will p</w:t>
            </w:r>
            <w:r w:rsidRPr="00A42289">
              <w:rPr>
                <w:rFonts w:ascii="Century" w:eastAsia="Times New Roman" w:hAnsi="Century" w:cs="Times New Roman"/>
                <w:sz w:val="24"/>
                <w:szCs w:val="24"/>
              </w:rPr>
              <w:t>rovide regular, constructive feedback that encourages a growth mindset. Focus on effort and progress rather than just final outcomes.</w:t>
            </w:r>
          </w:p>
          <w:p w:rsidR="00A42289" w:rsidRPr="00A42289" w:rsidRDefault="00A42289" w:rsidP="00A42289">
            <w:pPr>
              <w:numPr>
                <w:ilvl w:val="0"/>
                <w:numId w:val="8"/>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Parent and Guardian Communication</w:t>
            </w:r>
            <w:r>
              <w:rPr>
                <w:rFonts w:ascii="Century" w:eastAsia="Times New Roman" w:hAnsi="Century" w:cs="Times New Roman"/>
                <w:sz w:val="24"/>
                <w:szCs w:val="24"/>
              </w:rPr>
              <w:t>: Schools will c</w:t>
            </w:r>
            <w:r w:rsidRPr="00A42289">
              <w:rPr>
                <w:rFonts w:ascii="Century" w:eastAsia="Times New Roman" w:hAnsi="Century" w:cs="Times New Roman"/>
                <w:sz w:val="24"/>
                <w:szCs w:val="24"/>
              </w:rPr>
              <w:t>reate systems for clear, transparent communication with families about their child's progress, including opportunities for discussion about how they can support their child's development.</w:t>
            </w:r>
          </w:p>
          <w:p w:rsidR="00A42289" w:rsidRPr="00A42289" w:rsidRDefault="00A42289" w:rsidP="00A42289">
            <w:pPr>
              <w:numPr>
                <w:ilvl w:val="0"/>
                <w:numId w:val="8"/>
              </w:numPr>
              <w:spacing w:before="100" w:beforeAutospacing="1" w:after="100" w:afterAutospacing="1"/>
              <w:rPr>
                <w:rFonts w:ascii="Century" w:eastAsia="Times New Roman" w:hAnsi="Century" w:cs="Times New Roman"/>
                <w:sz w:val="24"/>
                <w:szCs w:val="24"/>
              </w:rPr>
            </w:pPr>
            <w:r>
              <w:rPr>
                <w:rFonts w:ascii="Century" w:eastAsia="Times New Roman" w:hAnsi="Century" w:cs="Times New Roman"/>
                <w:b/>
                <w:bCs/>
                <w:sz w:val="24"/>
                <w:szCs w:val="24"/>
              </w:rPr>
              <w:t xml:space="preserve">School </w:t>
            </w:r>
            <w:r w:rsidRPr="00A42289">
              <w:rPr>
                <w:rFonts w:ascii="Century" w:eastAsia="Times New Roman" w:hAnsi="Century" w:cs="Times New Roman"/>
                <w:b/>
                <w:bCs/>
                <w:sz w:val="24"/>
                <w:szCs w:val="24"/>
              </w:rPr>
              <w:t>Collaboration</w:t>
            </w:r>
            <w:r>
              <w:rPr>
                <w:rFonts w:ascii="Century" w:eastAsia="Times New Roman" w:hAnsi="Century" w:cs="Times New Roman"/>
                <w:sz w:val="24"/>
                <w:szCs w:val="24"/>
              </w:rPr>
              <w:t xml:space="preserve">: District representatives, school leadership and teachers </w:t>
            </w:r>
            <w:r w:rsidRPr="00A42289">
              <w:rPr>
                <w:rFonts w:ascii="Century" w:eastAsia="Times New Roman" w:hAnsi="Century" w:cs="Times New Roman"/>
                <w:sz w:val="24"/>
                <w:szCs w:val="24"/>
              </w:rPr>
              <w:t>will work in teams to discuss student data and develop strategies for supporting individual learning needs. Regular professional development will ensure teachers are trained in interpreting growth model data.</w:t>
            </w:r>
          </w:p>
          <w:p w:rsidR="00A42289" w:rsidRPr="00A42289" w:rsidRDefault="00A42289" w:rsidP="00A42289">
            <w:pPr>
              <w:spacing w:before="100" w:beforeAutospacing="1" w:after="100" w:afterAutospacing="1"/>
              <w:outlineLvl w:val="2"/>
              <w:rPr>
                <w:rFonts w:ascii="Century" w:eastAsia="Times New Roman" w:hAnsi="Century" w:cs="Times New Roman"/>
                <w:b/>
                <w:bCs/>
                <w:sz w:val="27"/>
                <w:szCs w:val="27"/>
              </w:rPr>
            </w:pPr>
            <w:r w:rsidRPr="00A42289">
              <w:rPr>
                <w:rFonts w:ascii="Century" w:eastAsia="Times New Roman" w:hAnsi="Century" w:cs="Times New Roman"/>
                <w:b/>
                <w:bCs/>
                <w:sz w:val="27"/>
                <w:szCs w:val="27"/>
              </w:rPr>
              <w:t>4. Reflection and Continuous Improvement</w:t>
            </w:r>
          </w:p>
          <w:p w:rsidR="00A42289" w:rsidRPr="00A42289" w:rsidRDefault="00A42289" w:rsidP="00A42289">
            <w:pPr>
              <w:numPr>
                <w:ilvl w:val="0"/>
                <w:numId w:val="9"/>
              </w:numPr>
              <w:spacing w:before="100" w:beforeAutospacing="1" w:after="100" w:afterAutospacing="1"/>
              <w:rPr>
                <w:rFonts w:ascii="Century" w:eastAsia="Times New Roman" w:hAnsi="Century" w:cs="Times New Roman"/>
                <w:sz w:val="24"/>
                <w:szCs w:val="24"/>
              </w:rPr>
            </w:pPr>
            <w:r w:rsidRPr="00A42289">
              <w:rPr>
                <w:rFonts w:ascii="Century" w:eastAsia="Times New Roman" w:hAnsi="Century" w:cs="Times New Roman"/>
                <w:b/>
                <w:bCs/>
                <w:sz w:val="24"/>
                <w:szCs w:val="24"/>
              </w:rPr>
              <w:t>Ongoing Reflection</w:t>
            </w:r>
            <w:r w:rsidRPr="00A42289">
              <w:rPr>
                <w:rFonts w:ascii="Century" w:eastAsia="Times New Roman" w:hAnsi="Century" w:cs="Times New Roman"/>
                <w:sz w:val="24"/>
                <w:szCs w:val="24"/>
              </w:rPr>
              <w:t>: Both students and educators should be encouraged to engage in regular reflection on progress. This can include self-assessments for students and reflective practice for teachers.</w:t>
            </w:r>
          </w:p>
          <w:p w:rsidR="00032241" w:rsidRPr="00550A3C" w:rsidRDefault="00032241" w:rsidP="00E231B2">
            <w:pPr>
              <w:spacing w:before="100" w:beforeAutospacing="1" w:after="100" w:afterAutospacing="1"/>
              <w:ind w:left="720"/>
              <w:rPr>
                <w:rFonts w:ascii="Century" w:hAnsi="Century"/>
                <w:sz w:val="24"/>
                <w:szCs w:val="24"/>
              </w:rPr>
            </w:pPr>
          </w:p>
        </w:tc>
      </w:tr>
    </w:tbl>
    <w:p w:rsidR="00643C09" w:rsidRDefault="00643C09">
      <w:bookmarkStart w:id="0" w:name="_GoBack"/>
      <w:bookmarkEnd w:id="0"/>
    </w:p>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3426A0">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3426A0">
          <w:rPr>
            <w:rFonts w:ascii="Century" w:hAnsi="Century"/>
            <w:b/>
            <w:bCs/>
            <w:noProof/>
            <w:szCs w:val="20"/>
          </w:rPr>
          <w:t>2</w:t>
        </w:r>
        <w:r w:rsidRPr="00F85A92">
          <w:rPr>
            <w:rFonts w:ascii="Century" w:hAnsi="Century"/>
            <w:b/>
            <w:bCs/>
            <w:szCs w:val="20"/>
          </w:rPr>
          <w:fldChar w:fldCharType="end"/>
        </w:r>
      </w:p>
      <w:p w:rsidR="00A42289" w:rsidRDefault="00A42289" w:rsidP="00A42289">
        <w:pPr>
          <w:pStyle w:val="Footer"/>
          <w:tabs>
            <w:tab w:val="clear" w:pos="4680"/>
            <w:tab w:val="clear" w:pos="9360"/>
            <w:tab w:val="left" w:pos="7290"/>
            <w:tab w:val="right" w:pos="10800"/>
          </w:tabs>
        </w:pPr>
        <w:r>
          <w:t xml:space="preserve">Adopted: </w:t>
        </w:r>
        <w:r w:rsidR="003426A0">
          <w:t>2/1/2025</w:t>
        </w:r>
      </w:p>
      <w:p w:rsidR="0011234A" w:rsidRPr="00A42289" w:rsidRDefault="00A42289" w:rsidP="00A42289">
        <w:pPr>
          <w:pStyle w:val="Footer"/>
          <w:tabs>
            <w:tab w:val="clear" w:pos="4680"/>
            <w:tab w:val="left" w:pos="7290"/>
          </w:tabs>
        </w:pPr>
        <w: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426A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426A0">
              <w:rPr>
                <w:rFonts w:ascii="Century" w:hAnsi="Century"/>
                <w:b/>
                <w:bCs/>
                <w:noProof/>
                <w:sz w:val="24"/>
              </w:rPr>
              <w:t>2</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3426A0">
      <w:t>2/1/2025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C3BEE"/>
    <w:multiLevelType w:val="multilevel"/>
    <w:tmpl w:val="B42E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F9B"/>
    <w:multiLevelType w:val="multilevel"/>
    <w:tmpl w:val="A67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61BAE"/>
    <w:multiLevelType w:val="multilevel"/>
    <w:tmpl w:val="13E4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A63E4"/>
    <w:multiLevelType w:val="multilevel"/>
    <w:tmpl w:val="DF3C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0"/>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B1CE3"/>
    <w:rsid w:val="00274880"/>
    <w:rsid w:val="00281D06"/>
    <w:rsid w:val="003426A0"/>
    <w:rsid w:val="004133E3"/>
    <w:rsid w:val="0047201B"/>
    <w:rsid w:val="004C085F"/>
    <w:rsid w:val="00550A3C"/>
    <w:rsid w:val="005C5F45"/>
    <w:rsid w:val="006164D9"/>
    <w:rsid w:val="00643C09"/>
    <w:rsid w:val="007F1389"/>
    <w:rsid w:val="00890368"/>
    <w:rsid w:val="008F16FF"/>
    <w:rsid w:val="00964E27"/>
    <w:rsid w:val="00A41741"/>
    <w:rsid w:val="00A42289"/>
    <w:rsid w:val="00A51528"/>
    <w:rsid w:val="00B1033C"/>
    <w:rsid w:val="00BC12C8"/>
    <w:rsid w:val="00BC6270"/>
    <w:rsid w:val="00D356E5"/>
    <w:rsid w:val="00D36A1C"/>
    <w:rsid w:val="00DA6FA7"/>
    <w:rsid w:val="00DE35A4"/>
    <w:rsid w:val="00E231B2"/>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422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customStyle="1" w:styleId="Heading3Char">
    <w:name w:val="Heading 3 Char"/>
    <w:basedOn w:val="DefaultParagraphFont"/>
    <w:link w:val="Heading3"/>
    <w:uiPriority w:val="9"/>
    <w:rsid w:val="00A42289"/>
    <w:rPr>
      <w:rFonts w:ascii="Times New Roman" w:eastAsia="Times New Roman" w:hAnsi="Times New Roman" w:cs="Times New Roman"/>
      <w:b/>
      <w:bCs/>
      <w:sz w:val="27"/>
      <w:szCs w:val="27"/>
    </w:rPr>
  </w:style>
  <w:style w:type="character" w:styleId="Strong">
    <w:name w:val="Strong"/>
    <w:basedOn w:val="DefaultParagraphFont"/>
    <w:uiPriority w:val="22"/>
    <w:qFormat/>
    <w:rsid w:val="00A42289"/>
    <w:rPr>
      <w:b/>
      <w:bCs/>
    </w:rPr>
  </w:style>
  <w:style w:type="paragraph" w:styleId="BalloonText">
    <w:name w:val="Balloon Text"/>
    <w:basedOn w:val="Normal"/>
    <w:link w:val="BalloonTextChar"/>
    <w:uiPriority w:val="99"/>
    <w:semiHidden/>
    <w:unhideWhenUsed/>
    <w:rsid w:val="00E23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7240">
      <w:bodyDiv w:val="1"/>
      <w:marLeft w:val="0"/>
      <w:marRight w:val="0"/>
      <w:marTop w:val="0"/>
      <w:marBottom w:val="0"/>
      <w:divBdr>
        <w:top w:val="none" w:sz="0" w:space="0" w:color="auto"/>
        <w:left w:val="none" w:sz="0" w:space="0" w:color="auto"/>
        <w:bottom w:val="none" w:sz="0" w:space="0" w:color="auto"/>
        <w:right w:val="none" w:sz="0" w:space="0" w:color="auto"/>
      </w:divBdr>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ADC3-97BE-4BB7-B3A6-DCE86C5C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F83D244A</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2025-02-10T20:02:00Z</cp:lastPrinted>
  <dcterms:created xsi:type="dcterms:W3CDTF">2025-02-10T21:09:00Z</dcterms:created>
  <dcterms:modified xsi:type="dcterms:W3CDTF">2025-02-12T14:25:00Z</dcterms:modified>
</cp:coreProperties>
</file>